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4358C" w14:textId="427E2FA8" w:rsidR="00F46C5F" w:rsidRPr="00B917B8" w:rsidRDefault="00F46C5F" w:rsidP="00ED332E">
      <w:pPr>
        <w:rPr>
          <w:rFonts w:ascii="Gill Sans MT" w:hAnsi="Gill Sans MT" w:cs="PalatinoLinotype-Bold"/>
          <w:bCs/>
          <w:sz w:val="36"/>
          <w:szCs w:val="36"/>
          <w:lang w:val="en-GB"/>
        </w:rPr>
      </w:pPr>
      <w:r w:rsidRPr="00B917B8">
        <w:rPr>
          <w:rFonts w:ascii="Gill Sans MT" w:hAnsi="Gill Sans MT" w:cs="PalatinoLinotype-Bold"/>
          <w:bCs/>
          <w:sz w:val="36"/>
          <w:szCs w:val="36"/>
          <w:lang w:val="en-GB"/>
        </w:rPr>
        <w:t>Legume-based catch crops can improve N-supply</w:t>
      </w:r>
      <w:r w:rsidR="00EC3DF3" w:rsidRPr="00B917B8">
        <w:rPr>
          <w:rFonts w:ascii="Gill Sans MT" w:hAnsi="Gill Sans MT" w:cs="PalatinoLinotype-Bold"/>
          <w:bCs/>
          <w:sz w:val="36"/>
          <w:szCs w:val="36"/>
          <w:lang w:val="en-GB"/>
        </w:rPr>
        <w:br/>
        <w:t xml:space="preserve">without increasing the </w:t>
      </w:r>
      <w:r w:rsidR="00EC3DF3" w:rsidRPr="00B917B8">
        <w:rPr>
          <w:rFonts w:ascii="Gill Sans MT" w:hAnsi="Gill Sans MT" w:cs="PalatinoLinotype-Bold"/>
          <w:bCs/>
          <w:sz w:val="32"/>
          <w:szCs w:val="32"/>
          <w:lang w:val="en-GB"/>
        </w:rPr>
        <w:t>N</w:t>
      </w:r>
      <w:r w:rsidR="00EC3DF3" w:rsidRPr="00B917B8">
        <w:rPr>
          <w:rFonts w:ascii="Gill Sans MT" w:hAnsi="Gill Sans MT" w:cs="PalatinoLinotype-Bold"/>
          <w:bCs/>
          <w:sz w:val="32"/>
          <w:szCs w:val="32"/>
          <w:vertAlign w:val="subscript"/>
          <w:lang w:val="en-GB"/>
        </w:rPr>
        <w:t>2</w:t>
      </w:r>
      <w:r w:rsidR="00EC3DF3" w:rsidRPr="00B917B8">
        <w:rPr>
          <w:rFonts w:ascii="Gill Sans MT" w:hAnsi="Gill Sans MT" w:cs="PalatinoLinotype-Bold"/>
          <w:bCs/>
          <w:sz w:val="32"/>
          <w:szCs w:val="32"/>
          <w:lang w:val="en-GB"/>
        </w:rPr>
        <w:t>O</w:t>
      </w:r>
      <w:r w:rsidR="00EC3DF3" w:rsidRPr="00B917B8">
        <w:rPr>
          <w:rFonts w:ascii="Gill Sans MT" w:hAnsi="Gill Sans MT" w:cs="PalatinoLinotype-Bold"/>
          <w:bCs/>
          <w:sz w:val="36"/>
          <w:szCs w:val="36"/>
          <w:lang w:val="en-GB"/>
        </w:rPr>
        <w:t xml:space="preserve"> emission</w:t>
      </w:r>
    </w:p>
    <w:p w14:paraId="6B33DF58" w14:textId="54A0A0BB" w:rsidR="00856B94" w:rsidRPr="00B917B8" w:rsidRDefault="00856B94" w:rsidP="00ED332E">
      <w:pPr>
        <w:rPr>
          <w:rFonts w:ascii="Gill Sans MT" w:hAnsi="Gill Sans MT" w:cs="PalatinoLinotype-Bold"/>
          <w:bCs/>
          <w:lang w:val="en-GB"/>
        </w:rPr>
      </w:pPr>
      <w:r w:rsidRPr="00B917B8">
        <w:rPr>
          <w:rFonts w:ascii="Gill Sans MT" w:hAnsi="Gill Sans MT" w:cs="PalatinoLinotype-Bold"/>
          <w:bCs/>
          <w:lang w:val="en-GB"/>
        </w:rPr>
        <w:t>By Xiaoxi Li, Pe</w:t>
      </w:r>
      <w:r w:rsidR="00ED332E" w:rsidRPr="00B917B8">
        <w:rPr>
          <w:rFonts w:ascii="Gill Sans MT" w:hAnsi="Gill Sans MT" w:cs="PalatinoLinotype-Bold"/>
          <w:bCs/>
          <w:lang w:val="en-GB"/>
        </w:rPr>
        <w:t>ter Sørensen, Søren O. Petersen and</w:t>
      </w:r>
      <w:r w:rsidRPr="00B917B8">
        <w:rPr>
          <w:rFonts w:ascii="Gill Sans MT" w:hAnsi="Gill Sans MT" w:cs="PalatinoLinotype-Bold"/>
          <w:bCs/>
          <w:lang w:val="en-GB"/>
        </w:rPr>
        <w:t xml:space="preserve"> Jørgen E. Olesen</w:t>
      </w:r>
      <w:r w:rsidR="00ED332E" w:rsidRPr="00B917B8">
        <w:rPr>
          <w:rFonts w:ascii="Gill Sans MT" w:hAnsi="Gill Sans MT" w:cs="PalatinoLinotype-Bold"/>
          <w:bCs/>
          <w:lang w:val="en-GB"/>
        </w:rPr>
        <w:t xml:space="preserve">, Department of </w:t>
      </w:r>
      <w:proofErr w:type="spellStart"/>
      <w:r w:rsidR="00ED332E" w:rsidRPr="00B917B8">
        <w:rPr>
          <w:rFonts w:ascii="Gill Sans MT" w:hAnsi="Gill Sans MT" w:cs="PalatinoLinotype-Bold"/>
          <w:bCs/>
          <w:lang w:val="en-GB"/>
        </w:rPr>
        <w:t>Agroecology</w:t>
      </w:r>
      <w:proofErr w:type="spellEnd"/>
      <w:r w:rsidR="00ED332E" w:rsidRPr="00B917B8">
        <w:rPr>
          <w:rFonts w:ascii="Gill Sans MT" w:hAnsi="Gill Sans MT" w:cs="PalatinoLinotype-Bold"/>
          <w:bCs/>
          <w:lang w:val="en-GB"/>
        </w:rPr>
        <w:t>, Aarhus University</w:t>
      </w:r>
    </w:p>
    <w:p w14:paraId="7A66C2B3" w14:textId="3F2601CD" w:rsidR="00F46C5F" w:rsidRPr="00B917B8" w:rsidRDefault="00F46C5F" w:rsidP="00F46C5F">
      <w:pPr>
        <w:rPr>
          <w:rFonts w:ascii="Gill Sans MT" w:hAnsi="Gill Sans MT" w:cs="PalatinoLinotype-Bold"/>
          <w:b/>
          <w:bCs/>
          <w:lang w:val="en-GB"/>
        </w:rPr>
      </w:pPr>
      <w:r w:rsidRPr="00B917B8">
        <w:rPr>
          <w:rFonts w:ascii="Gill Sans MT" w:hAnsi="Gill Sans MT" w:cs="PalatinoLinotype-Bold"/>
          <w:b/>
          <w:bCs/>
          <w:lang w:val="en-GB"/>
        </w:rPr>
        <w:t>Legume-based catch crops</w:t>
      </w:r>
      <w:r w:rsidR="00EC3DF3" w:rsidRPr="00B917B8">
        <w:rPr>
          <w:rFonts w:ascii="Gill Sans MT" w:hAnsi="Gill Sans MT" w:cs="PalatinoLinotype-Bold"/>
          <w:b/>
          <w:bCs/>
          <w:lang w:val="en-GB"/>
        </w:rPr>
        <w:t xml:space="preserve"> c</w:t>
      </w:r>
      <w:r w:rsidRPr="00B917B8">
        <w:rPr>
          <w:rFonts w:ascii="Gill Sans MT" w:hAnsi="Gill Sans MT" w:cs="PalatinoLinotype-Bold"/>
          <w:b/>
          <w:bCs/>
          <w:lang w:val="en-GB"/>
        </w:rPr>
        <w:t xml:space="preserve">an replace a part of the </w:t>
      </w:r>
      <w:r w:rsidR="00EC3DF3" w:rsidRPr="00B917B8">
        <w:rPr>
          <w:rFonts w:ascii="Gill Sans MT" w:hAnsi="Gill Sans MT" w:cs="PalatinoLinotype-Bold"/>
          <w:b/>
          <w:bCs/>
          <w:lang w:val="en-GB"/>
        </w:rPr>
        <w:t xml:space="preserve">animal </w:t>
      </w:r>
      <w:r w:rsidRPr="00B917B8">
        <w:rPr>
          <w:rFonts w:ascii="Gill Sans MT" w:hAnsi="Gill Sans MT" w:cs="PalatinoLinotype-Bold"/>
          <w:b/>
          <w:bCs/>
          <w:lang w:val="en-GB"/>
        </w:rPr>
        <w:t xml:space="preserve">manure </w:t>
      </w:r>
      <w:r w:rsidR="000A6CEC" w:rsidRPr="00B917B8">
        <w:rPr>
          <w:rFonts w:ascii="Gill Sans MT" w:hAnsi="Gill Sans MT" w:cs="PalatinoLinotype-Bold"/>
          <w:b/>
          <w:bCs/>
          <w:lang w:val="en-GB"/>
        </w:rPr>
        <w:t>used</w:t>
      </w:r>
      <w:r w:rsidRPr="00B917B8">
        <w:rPr>
          <w:rFonts w:ascii="Gill Sans MT" w:hAnsi="Gill Sans MT" w:cs="PalatinoLinotype-Bold"/>
          <w:b/>
          <w:bCs/>
          <w:lang w:val="en-GB"/>
        </w:rPr>
        <w:t xml:space="preserve"> in organic rotations</w:t>
      </w:r>
      <w:r w:rsidR="000A6CEC" w:rsidRPr="00B917B8">
        <w:rPr>
          <w:rFonts w:ascii="Gill Sans MT" w:hAnsi="Gill Sans MT" w:cs="PalatinoLinotype-Bold"/>
          <w:b/>
          <w:bCs/>
          <w:lang w:val="en-GB"/>
        </w:rPr>
        <w:t xml:space="preserve"> without elevating the </w:t>
      </w:r>
      <w:r w:rsidRPr="00B917B8">
        <w:rPr>
          <w:rFonts w:ascii="Gill Sans MT" w:hAnsi="Gill Sans MT" w:cs="PalatinoLinotype-Bold"/>
          <w:b/>
          <w:bCs/>
          <w:lang w:val="en-GB"/>
        </w:rPr>
        <w:t>N</w:t>
      </w:r>
      <w:r w:rsidRPr="00B917B8">
        <w:rPr>
          <w:rFonts w:ascii="Gill Sans MT" w:hAnsi="Gill Sans MT" w:cs="PalatinoLinotype-Bold"/>
          <w:b/>
          <w:bCs/>
          <w:vertAlign w:val="subscript"/>
          <w:lang w:val="en-GB"/>
        </w:rPr>
        <w:t>2</w:t>
      </w:r>
      <w:r w:rsidRPr="00B917B8">
        <w:rPr>
          <w:rFonts w:ascii="Gill Sans MT" w:hAnsi="Gill Sans MT" w:cs="PalatinoLinotype-Bold"/>
          <w:b/>
          <w:bCs/>
          <w:lang w:val="en-GB"/>
        </w:rPr>
        <w:t>O emissions</w:t>
      </w:r>
      <w:r w:rsidR="000A6CEC" w:rsidRPr="00B917B8">
        <w:rPr>
          <w:rFonts w:ascii="Gill Sans MT" w:hAnsi="Gill Sans MT" w:cs="PalatinoLinotype-Bold"/>
          <w:b/>
          <w:bCs/>
          <w:lang w:val="en-GB"/>
        </w:rPr>
        <w:t xml:space="preserve"> substantially</w:t>
      </w:r>
      <w:r w:rsidR="00EC3DF3" w:rsidRPr="00B917B8">
        <w:rPr>
          <w:rFonts w:ascii="Gill Sans MT" w:hAnsi="Gill Sans MT" w:cs="PalatinoLinotype-Bold"/>
          <w:b/>
          <w:bCs/>
          <w:lang w:val="en-GB"/>
        </w:rPr>
        <w:t xml:space="preserve"> </w:t>
      </w:r>
      <w:r w:rsidR="007738F8" w:rsidRPr="00B917B8">
        <w:rPr>
          <w:rFonts w:ascii="Gill Sans MT" w:hAnsi="Gill Sans MT" w:cs="PalatinoLinotype-Bold"/>
          <w:b/>
          <w:bCs/>
          <w:lang w:val="en-GB"/>
        </w:rPr>
        <w:t xml:space="preserve">according to the </w:t>
      </w:r>
      <w:r w:rsidR="00EC3DF3" w:rsidRPr="00B917B8">
        <w:rPr>
          <w:rFonts w:ascii="Gill Sans MT" w:hAnsi="Gill Sans MT" w:cs="PalatinoLinotype-Bold"/>
          <w:b/>
          <w:bCs/>
          <w:lang w:val="en-GB"/>
        </w:rPr>
        <w:t xml:space="preserve">research projects </w:t>
      </w:r>
      <w:proofErr w:type="spellStart"/>
      <w:r w:rsidR="00036B34" w:rsidRPr="00B917B8">
        <w:rPr>
          <w:rFonts w:ascii="Gill Sans MT" w:eastAsia="PalatinoLinotype-Roman" w:hAnsi="Gill Sans MT" w:cs="PalatinoLinotype-Roman"/>
          <w:b/>
          <w:lang w:val="en-GB"/>
        </w:rPr>
        <w:t>HighCrop</w:t>
      </w:r>
      <w:proofErr w:type="spellEnd"/>
      <w:r w:rsidR="00036B34" w:rsidRPr="00B917B8">
        <w:rPr>
          <w:rFonts w:ascii="Gill Sans MT" w:eastAsia="PalatinoLinotype-Roman" w:hAnsi="Gill Sans MT" w:cs="PalatinoLinotype-Roman"/>
          <w:b/>
          <w:lang w:val="en-GB"/>
        </w:rPr>
        <w:t xml:space="preserve"> and Legume Futures</w:t>
      </w:r>
      <w:r w:rsidR="00036B34" w:rsidRPr="00B917B8">
        <w:rPr>
          <w:rFonts w:ascii="Gill Sans MT" w:hAnsi="Gill Sans MT" w:cs="PalatinoLinotype-Bold"/>
          <w:b/>
          <w:bCs/>
          <w:lang w:val="en-GB"/>
        </w:rPr>
        <w:t>.</w:t>
      </w:r>
    </w:p>
    <w:p w14:paraId="372E368D" w14:textId="37F79316" w:rsidR="00712F54" w:rsidRPr="00B917B8" w:rsidRDefault="009368C3" w:rsidP="009368C3">
      <w:pPr>
        <w:rPr>
          <w:rFonts w:ascii="Gill Sans MT" w:hAnsi="Gill Sans MT" w:cs="PalatinoLinotype-Bold"/>
          <w:bCs/>
          <w:lang w:val="en-GB"/>
        </w:rPr>
      </w:pPr>
      <w:r w:rsidRPr="00B917B8">
        <w:rPr>
          <w:rFonts w:ascii="Gill Sans MT" w:hAnsi="Gill Sans MT" w:cs="PalatinoLinotype-Bold"/>
          <w:bCs/>
          <w:lang w:val="en-GB"/>
        </w:rPr>
        <w:t xml:space="preserve">Legume-based catch crops (LBCCs) may be an important source of </w:t>
      </w:r>
      <w:r w:rsidR="00455AB4" w:rsidRPr="00B917B8">
        <w:rPr>
          <w:rFonts w:ascii="Gill Sans MT" w:hAnsi="Gill Sans MT" w:cs="PalatinoLinotype-Bold"/>
          <w:bCs/>
          <w:lang w:val="en-GB"/>
        </w:rPr>
        <w:t>nitrogen</w:t>
      </w:r>
      <w:r w:rsidRPr="00B917B8">
        <w:rPr>
          <w:rFonts w:ascii="Gill Sans MT" w:hAnsi="Gill Sans MT" w:cs="PalatinoLinotype-Bold"/>
          <w:bCs/>
          <w:lang w:val="en-GB"/>
        </w:rPr>
        <w:t xml:space="preserve"> </w:t>
      </w:r>
      <w:r w:rsidR="0054456F" w:rsidRPr="00B917B8">
        <w:rPr>
          <w:rFonts w:ascii="Gill Sans MT" w:eastAsia="PalatinoLinotype-Roman" w:hAnsi="Gill Sans MT" w:cs="PalatinoLinotype-Roman"/>
          <w:lang w:val="en-GB"/>
        </w:rPr>
        <w:t xml:space="preserve">(N) </w:t>
      </w:r>
      <w:r w:rsidRPr="00B917B8">
        <w:rPr>
          <w:rFonts w:ascii="Gill Sans MT" w:hAnsi="Gill Sans MT" w:cs="PalatinoLinotype-Bold"/>
          <w:bCs/>
          <w:lang w:val="en-GB"/>
        </w:rPr>
        <w:t xml:space="preserve">in </w:t>
      </w:r>
      <w:r w:rsidR="000A6CEC" w:rsidRPr="00B917B8">
        <w:rPr>
          <w:rFonts w:ascii="Gill Sans MT" w:hAnsi="Gill Sans MT" w:cs="PalatinoLinotype-Bold"/>
          <w:bCs/>
          <w:lang w:val="en-GB"/>
        </w:rPr>
        <w:t xml:space="preserve">organic </w:t>
      </w:r>
      <w:r w:rsidRPr="00B917B8">
        <w:rPr>
          <w:rFonts w:ascii="Gill Sans MT" w:hAnsi="Gill Sans MT" w:cs="PalatinoLinotype-Bold"/>
          <w:bCs/>
          <w:lang w:val="en-GB"/>
        </w:rPr>
        <w:t>crop rotations since they are c</w:t>
      </w:r>
      <w:r w:rsidR="00AE27E1" w:rsidRPr="00B917B8">
        <w:rPr>
          <w:rFonts w:ascii="Gill Sans MT" w:hAnsi="Gill Sans MT" w:cs="PalatinoLinotype-Bold"/>
          <w:bCs/>
          <w:lang w:val="en-GB"/>
        </w:rPr>
        <w:t>ap</w:t>
      </w:r>
      <w:r w:rsidR="00D64A4C" w:rsidRPr="00B917B8">
        <w:rPr>
          <w:rFonts w:ascii="Gill Sans MT" w:hAnsi="Gill Sans MT" w:cs="PalatinoLinotype-Bold"/>
          <w:bCs/>
          <w:lang w:val="en-GB"/>
        </w:rPr>
        <w:t xml:space="preserve">able </w:t>
      </w:r>
      <w:r w:rsidR="007738F8" w:rsidRPr="00B917B8">
        <w:rPr>
          <w:rFonts w:ascii="Gill Sans MT" w:hAnsi="Gill Sans MT" w:cs="PalatinoLinotype-Bold"/>
          <w:bCs/>
          <w:lang w:val="en-GB"/>
        </w:rPr>
        <w:t>of taking</w:t>
      </w:r>
      <w:r w:rsidR="008A1B36" w:rsidRPr="00B917B8">
        <w:rPr>
          <w:rFonts w:ascii="Gill Sans MT" w:hAnsi="Gill Sans MT" w:cs="PalatinoLinotype-Bold"/>
          <w:bCs/>
          <w:lang w:val="en-GB"/>
        </w:rPr>
        <w:t xml:space="preserve"> </w:t>
      </w:r>
      <w:r w:rsidR="00D64A4C" w:rsidRPr="00B917B8">
        <w:rPr>
          <w:rFonts w:ascii="Gill Sans MT" w:hAnsi="Gill Sans MT" w:cs="PalatinoLinotype-Bold"/>
          <w:bCs/>
          <w:lang w:val="en-GB"/>
        </w:rPr>
        <w:t xml:space="preserve">up </w:t>
      </w:r>
      <w:r w:rsidR="00455AB4" w:rsidRPr="00B917B8">
        <w:rPr>
          <w:rFonts w:ascii="Gill Sans MT" w:hAnsi="Gill Sans MT" w:cs="PalatinoLinotype-Bold"/>
          <w:bCs/>
          <w:lang w:val="en-GB"/>
        </w:rPr>
        <w:t>N</w:t>
      </w:r>
      <w:r w:rsidR="00D64A4C" w:rsidRPr="00B917B8">
        <w:rPr>
          <w:rFonts w:ascii="Gill Sans MT" w:hAnsi="Gill Sans MT" w:cs="PalatinoLinotype-Bold"/>
          <w:bCs/>
          <w:lang w:val="en-GB"/>
        </w:rPr>
        <w:t xml:space="preserve"> both from the soil and </w:t>
      </w:r>
      <w:r w:rsidR="000A6CEC" w:rsidRPr="00B917B8">
        <w:rPr>
          <w:rFonts w:ascii="Gill Sans MT" w:hAnsi="Gill Sans MT" w:cs="PalatinoLinotype-Bold"/>
          <w:bCs/>
          <w:lang w:val="en-GB"/>
        </w:rPr>
        <w:t xml:space="preserve">from the </w:t>
      </w:r>
      <w:r w:rsidR="00D64A4C" w:rsidRPr="00B917B8">
        <w:rPr>
          <w:rFonts w:ascii="Gill Sans MT" w:hAnsi="Gill Sans MT" w:cs="PalatinoLinotype-Bold"/>
          <w:bCs/>
          <w:lang w:val="en-GB"/>
        </w:rPr>
        <w:t>atmosphere via biological N fixation</w:t>
      </w:r>
      <w:r w:rsidR="004C13A6" w:rsidRPr="00B917B8">
        <w:rPr>
          <w:rFonts w:ascii="Gill Sans MT" w:hAnsi="Gill Sans MT" w:cs="PalatinoLinotype-Bold"/>
          <w:bCs/>
          <w:lang w:val="en-GB"/>
        </w:rPr>
        <w:t xml:space="preserve"> (BNF)</w:t>
      </w:r>
      <w:r w:rsidRPr="00B917B8">
        <w:rPr>
          <w:rFonts w:ascii="Gill Sans MT" w:hAnsi="Gill Sans MT" w:cs="PalatinoLinotype-Bold"/>
          <w:bCs/>
          <w:lang w:val="en-GB"/>
        </w:rPr>
        <w:t>.</w:t>
      </w:r>
      <w:r w:rsidR="00712F54" w:rsidRPr="00B917B8">
        <w:rPr>
          <w:rFonts w:ascii="Gill Sans MT" w:hAnsi="Gill Sans MT" w:cs="PalatinoLinotype-Bold"/>
          <w:bCs/>
          <w:lang w:val="en-GB"/>
        </w:rPr>
        <w:t xml:space="preserve"> Consequently, t</w:t>
      </w:r>
      <w:r w:rsidRPr="00B917B8">
        <w:rPr>
          <w:rFonts w:ascii="Gill Sans MT" w:hAnsi="Gill Sans MT" w:cs="PalatinoLinotype-Bold"/>
          <w:bCs/>
          <w:lang w:val="en-GB"/>
        </w:rPr>
        <w:t xml:space="preserve">hey may </w:t>
      </w:r>
      <w:r w:rsidR="00455AB4" w:rsidRPr="00B917B8">
        <w:rPr>
          <w:rFonts w:ascii="Gill Sans MT" w:hAnsi="Gill Sans MT" w:cs="PalatinoLinotype-Bold"/>
          <w:bCs/>
          <w:lang w:val="en-GB"/>
        </w:rPr>
        <w:t>help improve</w:t>
      </w:r>
      <w:r w:rsidRPr="00B917B8">
        <w:rPr>
          <w:rFonts w:ascii="Gill Sans MT" w:hAnsi="Gill Sans MT" w:cs="PalatinoLinotype-Bold"/>
          <w:bCs/>
          <w:lang w:val="en-GB"/>
        </w:rPr>
        <w:t xml:space="preserve"> </w:t>
      </w:r>
      <w:r w:rsidR="00712F54" w:rsidRPr="00B917B8">
        <w:rPr>
          <w:rFonts w:ascii="Gill Sans MT" w:hAnsi="Gill Sans MT" w:cs="PalatinoLinotype-Bold"/>
          <w:bCs/>
          <w:lang w:val="en-GB"/>
        </w:rPr>
        <w:t xml:space="preserve">the </w:t>
      </w:r>
      <w:r w:rsidRPr="00B917B8">
        <w:rPr>
          <w:rFonts w:ascii="Gill Sans MT" w:hAnsi="Gill Sans MT" w:cs="PalatinoLinotype-Bold"/>
          <w:bCs/>
          <w:lang w:val="en-GB"/>
        </w:rPr>
        <w:t>crop yield through enhancing soil fertility and</w:t>
      </w:r>
      <w:r w:rsidR="008B640D" w:rsidRPr="00B917B8">
        <w:rPr>
          <w:rFonts w:ascii="Gill Sans MT" w:hAnsi="Gill Sans MT" w:cs="PalatinoLinotype-Bold"/>
          <w:bCs/>
          <w:lang w:val="en-GB"/>
        </w:rPr>
        <w:t xml:space="preserve"> </w:t>
      </w:r>
      <w:r w:rsidRPr="00B917B8">
        <w:rPr>
          <w:rFonts w:ascii="Gill Sans MT" w:hAnsi="Gill Sans MT" w:cs="PalatinoLinotype-Bold"/>
          <w:bCs/>
          <w:lang w:val="en-GB"/>
        </w:rPr>
        <w:t>crop N supply</w:t>
      </w:r>
      <w:r w:rsidR="003E7923" w:rsidRPr="00B917B8">
        <w:rPr>
          <w:rFonts w:ascii="Gill Sans MT" w:hAnsi="Gill Sans MT" w:cs="PalatinoLinotype-Bold"/>
          <w:bCs/>
          <w:lang w:val="en-GB"/>
        </w:rPr>
        <w:t xml:space="preserve">. </w:t>
      </w:r>
      <w:r w:rsidR="00712F54" w:rsidRPr="00B917B8">
        <w:rPr>
          <w:rFonts w:ascii="Gill Sans MT" w:hAnsi="Gill Sans MT" w:cs="PalatinoLinotype-Bold"/>
          <w:bCs/>
          <w:lang w:val="en-GB"/>
        </w:rPr>
        <w:t>On the other hand,</w:t>
      </w:r>
      <w:r w:rsidR="008A1B36" w:rsidRPr="00B917B8">
        <w:rPr>
          <w:rFonts w:ascii="Gill Sans MT" w:hAnsi="Gill Sans MT" w:cs="PalatinoLinotype-Bold"/>
          <w:bCs/>
          <w:lang w:val="en-GB"/>
        </w:rPr>
        <w:t xml:space="preserve"> </w:t>
      </w:r>
      <w:r w:rsidRPr="00B917B8">
        <w:rPr>
          <w:rFonts w:ascii="Gill Sans MT" w:hAnsi="Gill Sans MT" w:cs="PalatinoLinotype-Bold"/>
          <w:bCs/>
          <w:lang w:val="en-GB"/>
        </w:rPr>
        <w:t>the</w:t>
      </w:r>
      <w:r w:rsidR="00712F54" w:rsidRPr="00B917B8">
        <w:rPr>
          <w:rFonts w:ascii="Gill Sans MT" w:hAnsi="Gill Sans MT" w:cs="PalatinoLinotype-Bold"/>
          <w:bCs/>
          <w:lang w:val="en-GB"/>
        </w:rPr>
        <w:t xml:space="preserve"> legume-based catch crops </w:t>
      </w:r>
      <w:r w:rsidRPr="00B917B8">
        <w:rPr>
          <w:rFonts w:ascii="Gill Sans MT" w:hAnsi="Gill Sans MT" w:cs="PalatinoLinotype-Bold"/>
          <w:bCs/>
          <w:lang w:val="en-GB"/>
        </w:rPr>
        <w:t>may also</w:t>
      </w:r>
      <w:r w:rsidR="00712F54" w:rsidRPr="00B917B8">
        <w:rPr>
          <w:rFonts w:ascii="Gill Sans MT" w:hAnsi="Gill Sans MT" w:cs="PalatinoLinotype-Bold"/>
          <w:bCs/>
          <w:lang w:val="en-GB"/>
        </w:rPr>
        <w:t xml:space="preserve"> have a negative impact on the climate as they may</w:t>
      </w:r>
      <w:r w:rsidRPr="00B917B8">
        <w:rPr>
          <w:rFonts w:ascii="Gill Sans MT" w:hAnsi="Gill Sans MT" w:cs="PalatinoLinotype-Bold"/>
          <w:bCs/>
          <w:lang w:val="en-GB"/>
        </w:rPr>
        <w:t xml:space="preserve"> enhance</w:t>
      </w:r>
      <w:r w:rsidR="003E7923" w:rsidRPr="00B917B8">
        <w:rPr>
          <w:rFonts w:ascii="Gill Sans MT" w:hAnsi="Gill Sans MT" w:cs="PalatinoLinotype-Bold"/>
          <w:bCs/>
          <w:lang w:val="en-GB"/>
        </w:rPr>
        <w:t xml:space="preserve"> the emissions</w:t>
      </w:r>
      <w:r w:rsidR="00D64A4C" w:rsidRPr="00B917B8">
        <w:rPr>
          <w:rFonts w:ascii="Gill Sans MT" w:hAnsi="Gill Sans MT" w:cs="PalatinoLinotype-Bold"/>
          <w:bCs/>
          <w:lang w:val="en-GB"/>
        </w:rPr>
        <w:t xml:space="preserve"> </w:t>
      </w:r>
      <w:r w:rsidR="003E7923" w:rsidRPr="00B917B8">
        <w:rPr>
          <w:rFonts w:ascii="Gill Sans MT" w:hAnsi="Gill Sans MT" w:cs="PalatinoLinotype-Bold"/>
          <w:bCs/>
          <w:lang w:val="en-GB"/>
        </w:rPr>
        <w:t xml:space="preserve">of </w:t>
      </w:r>
      <w:r w:rsidR="00D64A4C" w:rsidRPr="00B917B8">
        <w:rPr>
          <w:rFonts w:ascii="Gill Sans MT" w:hAnsi="Gill Sans MT" w:cs="PalatinoLinotype-Bold"/>
          <w:bCs/>
          <w:lang w:val="en-GB"/>
        </w:rPr>
        <w:t>nitrous oxide (N</w:t>
      </w:r>
      <w:r w:rsidR="00D64A4C" w:rsidRPr="00B917B8">
        <w:rPr>
          <w:rFonts w:ascii="Gill Sans MT" w:hAnsi="Gill Sans MT" w:cs="PalatinoLinotype-Bold"/>
          <w:bCs/>
          <w:vertAlign w:val="subscript"/>
          <w:lang w:val="en-GB"/>
        </w:rPr>
        <w:t>2</w:t>
      </w:r>
      <w:r w:rsidR="00D64A4C" w:rsidRPr="00B917B8">
        <w:rPr>
          <w:rFonts w:ascii="Gill Sans MT" w:hAnsi="Gill Sans MT" w:cs="PalatinoLinotype-Bold"/>
          <w:bCs/>
          <w:lang w:val="en-GB"/>
        </w:rPr>
        <w:t>O)</w:t>
      </w:r>
      <w:r w:rsidR="007738F8" w:rsidRPr="00B917B8">
        <w:rPr>
          <w:rFonts w:ascii="Gill Sans MT" w:hAnsi="Gill Sans MT" w:cs="PalatinoLinotype-Bold"/>
          <w:bCs/>
          <w:lang w:val="en-GB"/>
        </w:rPr>
        <w:t xml:space="preserve">, which is </w:t>
      </w:r>
      <w:r w:rsidR="0054456F" w:rsidRPr="00B917B8">
        <w:rPr>
          <w:rFonts w:ascii="Gill Sans MT" w:hAnsi="Gill Sans MT" w:cs="PalatinoLinotype-Bold"/>
          <w:bCs/>
          <w:lang w:val="en-GB"/>
        </w:rPr>
        <w:t>a</w:t>
      </w:r>
      <w:r w:rsidR="007738F8" w:rsidRPr="00B917B8">
        <w:rPr>
          <w:rFonts w:ascii="Gill Sans MT" w:hAnsi="Gill Sans MT" w:cs="PalatinoLinotype-Bold"/>
          <w:bCs/>
          <w:lang w:val="en-GB"/>
        </w:rPr>
        <w:t xml:space="preserve"> powerful</w:t>
      </w:r>
      <w:r w:rsidRPr="00B917B8">
        <w:rPr>
          <w:rFonts w:ascii="Gill Sans MT" w:hAnsi="Gill Sans MT" w:cs="PalatinoLinotype-Bold"/>
          <w:bCs/>
          <w:lang w:val="en-GB"/>
        </w:rPr>
        <w:t xml:space="preserve"> greenhouse gas</w:t>
      </w:r>
      <w:r w:rsidR="00712F54" w:rsidRPr="00B917B8">
        <w:rPr>
          <w:rFonts w:ascii="Gill Sans MT" w:hAnsi="Gill Sans MT" w:cs="PalatinoLinotype-Bold"/>
          <w:bCs/>
          <w:lang w:val="en-GB"/>
        </w:rPr>
        <w:t>.</w:t>
      </w:r>
    </w:p>
    <w:p w14:paraId="246849FF" w14:textId="3CD8E8E3" w:rsidR="008B640D" w:rsidRPr="00B917B8" w:rsidRDefault="007738F8" w:rsidP="008371FC">
      <w:pPr>
        <w:ind w:firstLine="284"/>
        <w:rPr>
          <w:rFonts w:ascii="Gill Sans MT" w:eastAsia="PalatinoLinotype-Roman" w:hAnsi="Gill Sans MT" w:cs="PalatinoLinotype-Roman"/>
          <w:lang w:val="en-GB"/>
        </w:rPr>
      </w:pPr>
      <w:r w:rsidRPr="00B917B8">
        <w:rPr>
          <w:rFonts w:ascii="Gill Sans MT" w:hAnsi="Gill Sans MT" w:cs="PalatinoLinotype-Bold"/>
          <w:bCs/>
          <w:lang w:val="en-GB"/>
        </w:rPr>
        <w:t>Therefore</w:t>
      </w:r>
      <w:r w:rsidR="004B1702" w:rsidRPr="00B917B8">
        <w:rPr>
          <w:rFonts w:ascii="Gill Sans MT" w:hAnsi="Gill Sans MT" w:cs="PalatinoLinotype-Bold"/>
          <w:bCs/>
          <w:lang w:val="en-GB"/>
        </w:rPr>
        <w:t>,</w:t>
      </w:r>
      <w:r w:rsidRPr="00B917B8">
        <w:rPr>
          <w:rFonts w:ascii="Gill Sans MT" w:hAnsi="Gill Sans MT" w:cs="PalatinoLinotype-Bold"/>
          <w:bCs/>
          <w:lang w:val="en-GB"/>
        </w:rPr>
        <w:t xml:space="preserve"> the findings from two re</w:t>
      </w:r>
      <w:r w:rsidR="00712F54" w:rsidRPr="00B917B8">
        <w:rPr>
          <w:rFonts w:ascii="Gill Sans MT" w:hAnsi="Gill Sans MT" w:cs="PalatinoLinotype-Bold"/>
          <w:bCs/>
          <w:lang w:val="en-GB"/>
        </w:rPr>
        <w:t>sear</w:t>
      </w:r>
      <w:r w:rsidRPr="00B917B8">
        <w:rPr>
          <w:rFonts w:ascii="Gill Sans MT" w:hAnsi="Gill Sans MT" w:cs="PalatinoLinotype-Bold"/>
          <w:bCs/>
          <w:lang w:val="en-GB"/>
        </w:rPr>
        <w:t xml:space="preserve">ch projects </w:t>
      </w:r>
      <w:proofErr w:type="spellStart"/>
      <w:r w:rsidRPr="00B917B8">
        <w:rPr>
          <w:rFonts w:ascii="Gill Sans MT" w:hAnsi="Gill Sans MT" w:cs="PalatinoLinotype-Bold"/>
          <w:bCs/>
          <w:lang w:val="en-GB"/>
        </w:rPr>
        <w:t>HighCrop</w:t>
      </w:r>
      <w:proofErr w:type="spellEnd"/>
      <w:r w:rsidR="00712F54" w:rsidRPr="00B917B8">
        <w:rPr>
          <w:rFonts w:ascii="Gill Sans MT" w:hAnsi="Gill Sans MT" w:cs="PalatinoLinotype-Bold"/>
          <w:bCs/>
          <w:lang w:val="en-GB"/>
        </w:rPr>
        <w:t xml:space="preserve"> </w:t>
      </w:r>
      <w:r w:rsidRPr="00B917B8">
        <w:rPr>
          <w:rFonts w:ascii="Gill Sans MT" w:hAnsi="Gill Sans MT" w:cs="PalatinoLinotype-Bold"/>
          <w:bCs/>
          <w:lang w:val="en-GB"/>
        </w:rPr>
        <w:t>(Organic RDD 2) and Legume Future (</w:t>
      </w:r>
      <w:r w:rsidRPr="00B917B8">
        <w:rPr>
          <w:rFonts w:ascii="Gill Sans MT" w:eastAsia="PalatinoLinotype-Roman" w:hAnsi="Gill Sans MT" w:cs="PalatinoLinotype-Roman"/>
          <w:lang w:val="en-GB"/>
        </w:rPr>
        <w:t>EU-FP7) are promising</w:t>
      </w:r>
      <w:r w:rsidR="00712F54" w:rsidRPr="00B917B8">
        <w:rPr>
          <w:rFonts w:ascii="Gill Sans MT" w:eastAsia="PalatinoLinotype-Roman" w:hAnsi="Gill Sans MT" w:cs="PalatinoLinotype-Roman"/>
          <w:lang w:val="en-GB"/>
        </w:rPr>
        <w:t xml:space="preserve">, as they show </w:t>
      </w:r>
      <w:r w:rsidR="008B640D" w:rsidRPr="00B917B8">
        <w:rPr>
          <w:rFonts w:ascii="Gill Sans MT" w:eastAsia="PalatinoLinotype-Roman" w:hAnsi="Gill Sans MT" w:cs="PalatinoLinotype-Roman"/>
          <w:lang w:val="en-GB"/>
        </w:rPr>
        <w:t xml:space="preserve">that a </w:t>
      </w:r>
      <w:r w:rsidR="00712F54" w:rsidRPr="00B917B8">
        <w:rPr>
          <w:rFonts w:ascii="Gill Sans MT" w:eastAsia="PalatinoLinotype-Roman" w:hAnsi="Gill Sans MT" w:cs="PalatinoLinotype-Roman"/>
          <w:lang w:val="en-GB"/>
        </w:rPr>
        <w:t>high</w:t>
      </w:r>
      <w:r w:rsidR="008B640D" w:rsidRPr="00B917B8">
        <w:rPr>
          <w:rFonts w:ascii="Gill Sans MT" w:eastAsia="PalatinoLinotype-Roman" w:hAnsi="Gill Sans MT" w:cs="PalatinoLinotype-Roman"/>
          <w:lang w:val="en-GB"/>
        </w:rPr>
        <w:t>er</w:t>
      </w:r>
      <w:r w:rsidR="00712F54" w:rsidRPr="00B917B8">
        <w:rPr>
          <w:rFonts w:ascii="Gill Sans MT" w:eastAsia="PalatinoLinotype-Roman" w:hAnsi="Gill Sans MT" w:cs="PalatinoLinotype-Roman"/>
          <w:lang w:val="en-GB"/>
        </w:rPr>
        <w:t xml:space="preserve"> </w:t>
      </w:r>
      <w:r w:rsidR="008B640D" w:rsidRPr="00B917B8">
        <w:rPr>
          <w:rFonts w:ascii="Gill Sans MT" w:eastAsia="PalatinoLinotype-Roman" w:hAnsi="Gill Sans MT" w:cs="PalatinoLinotype-Roman"/>
          <w:lang w:val="en-GB"/>
        </w:rPr>
        <w:t xml:space="preserve">level of </w:t>
      </w:r>
      <w:r w:rsidR="00712F54" w:rsidRPr="00B917B8">
        <w:rPr>
          <w:rFonts w:ascii="Gill Sans MT" w:hAnsi="Gill Sans MT" w:cs="PalatinoLinotype-Bold"/>
          <w:bCs/>
          <w:lang w:val="en-GB"/>
        </w:rPr>
        <w:t>N</w:t>
      </w:r>
      <w:r w:rsidR="00712F54" w:rsidRPr="00B917B8">
        <w:rPr>
          <w:rFonts w:ascii="Gill Sans MT" w:hAnsi="Gill Sans MT" w:cs="PalatinoLinotype-Bold"/>
          <w:bCs/>
          <w:vertAlign w:val="subscript"/>
          <w:lang w:val="en-GB"/>
        </w:rPr>
        <w:t>2</w:t>
      </w:r>
      <w:r w:rsidR="00712F54" w:rsidRPr="00B917B8">
        <w:rPr>
          <w:rFonts w:ascii="Gill Sans MT" w:hAnsi="Gill Sans MT" w:cs="PalatinoLinotype-Bold"/>
          <w:bCs/>
          <w:lang w:val="en-GB"/>
        </w:rPr>
        <w:t>O emission</w:t>
      </w:r>
      <w:r w:rsidR="008B640D" w:rsidRPr="00B917B8">
        <w:rPr>
          <w:rFonts w:ascii="Gill Sans MT" w:hAnsi="Gill Sans MT" w:cs="PalatinoLinotype-Bold"/>
          <w:bCs/>
          <w:lang w:val="en-GB"/>
        </w:rPr>
        <w:t xml:space="preserve"> is not necessarily the consequence of </w:t>
      </w:r>
      <w:r w:rsidR="008B640D" w:rsidRPr="00B917B8">
        <w:rPr>
          <w:rFonts w:ascii="Gill Sans MT" w:eastAsia="PalatinoLinotype-Roman" w:hAnsi="Gill Sans MT" w:cs="PalatinoLinotype-Roman"/>
          <w:lang w:val="en-GB"/>
        </w:rPr>
        <w:t>growing LBCC.</w:t>
      </w:r>
    </w:p>
    <w:p w14:paraId="1D06BC36" w14:textId="5163EC02" w:rsidR="008B640D" w:rsidRPr="00B917B8" w:rsidRDefault="008B640D" w:rsidP="009368C3">
      <w:pPr>
        <w:rPr>
          <w:rFonts w:ascii="Gill Sans MT" w:eastAsia="PalatinoLinotype-Roman" w:hAnsi="Gill Sans MT" w:cs="PalatinoLinotype-Roman"/>
          <w:b/>
          <w:lang w:val="en-GB"/>
        </w:rPr>
      </w:pPr>
      <w:r w:rsidRPr="00B917B8">
        <w:rPr>
          <w:rFonts w:ascii="Gill Sans MT" w:eastAsia="PalatinoLinotype-Roman" w:hAnsi="Gill Sans MT" w:cs="PalatinoLinotype-Roman"/>
          <w:b/>
          <w:lang w:val="en-GB"/>
        </w:rPr>
        <w:t>N-supply improved by legumes</w:t>
      </w:r>
    </w:p>
    <w:p w14:paraId="3DF0FC29" w14:textId="02D9A1CC" w:rsidR="003E7923" w:rsidRPr="00B917B8" w:rsidRDefault="00B917B8" w:rsidP="009368C3">
      <w:pPr>
        <w:rPr>
          <w:rFonts w:ascii="Gill Sans MT" w:hAnsi="Gill Sans MT" w:cs="PalatinoLinotype-Bold"/>
          <w:bCs/>
          <w:vertAlign w:val="superscript"/>
          <w:lang w:val="en-GB"/>
        </w:rPr>
      </w:pPr>
      <w:r w:rsidRPr="00B917B8">
        <w:rPr>
          <w:rFonts w:ascii="Gill Sans MT" w:eastAsia="PalatinoLinotype-Roman" w:hAnsi="Gill Sans MT" w:cs="PalatinoLinotype-Roman"/>
          <w:lang w:val="en-GB"/>
        </w:rPr>
        <w:t xml:space="preserve">As part of the two projects </w:t>
      </w:r>
      <w:proofErr w:type="spellStart"/>
      <w:r w:rsidRPr="00B917B8">
        <w:rPr>
          <w:rFonts w:ascii="Gill Sans MT" w:eastAsia="PalatinoLinotype-Roman" w:hAnsi="Gill Sans MT" w:cs="PalatinoLinotype-Roman"/>
          <w:lang w:val="en-GB"/>
        </w:rPr>
        <w:t>HighCrop</w:t>
      </w:r>
      <w:proofErr w:type="spellEnd"/>
      <w:r w:rsidRPr="00B917B8">
        <w:rPr>
          <w:rFonts w:ascii="Gill Sans MT" w:eastAsia="PalatinoLinotype-Roman" w:hAnsi="Gill Sans MT" w:cs="PalatinoLinotype-Roman"/>
          <w:lang w:val="en-GB"/>
        </w:rPr>
        <w:t xml:space="preserve"> and Legume Futures, </w:t>
      </w:r>
      <w:r w:rsidRPr="00B917B8">
        <w:rPr>
          <w:rFonts w:ascii="Gill Sans MT" w:hAnsi="Gill Sans MT" w:cs="PalatinoLinotype-Bold"/>
          <w:bCs/>
          <w:lang w:val="en-GB"/>
        </w:rPr>
        <w:t xml:space="preserve">we </w:t>
      </w:r>
      <w:r w:rsidR="00902629" w:rsidRPr="00B917B8">
        <w:rPr>
          <w:rFonts w:ascii="Gill Sans MT" w:hAnsi="Gill Sans MT" w:cs="PalatinoLinotype-Bold"/>
          <w:bCs/>
          <w:lang w:val="en-GB"/>
        </w:rPr>
        <w:t xml:space="preserve">compared the effects of </w:t>
      </w:r>
      <w:r w:rsidR="003E7923" w:rsidRPr="00B917B8">
        <w:rPr>
          <w:rFonts w:ascii="Gill Sans MT" w:hAnsi="Gill Sans MT" w:cs="PalatinoLinotype-Bold"/>
          <w:bCs/>
          <w:lang w:val="en-GB"/>
        </w:rPr>
        <w:t>various</w:t>
      </w:r>
      <w:r w:rsidR="00902629" w:rsidRPr="00B917B8">
        <w:rPr>
          <w:rFonts w:ascii="Gill Sans MT" w:hAnsi="Gill Sans MT" w:cs="PalatinoLinotype-Bold"/>
          <w:bCs/>
          <w:lang w:val="en-GB"/>
        </w:rPr>
        <w:t xml:space="preserve"> catch crops on</w:t>
      </w:r>
      <w:r w:rsidR="003E7923" w:rsidRPr="00B917B8">
        <w:rPr>
          <w:rFonts w:ascii="Gill Sans MT" w:hAnsi="Gill Sans MT" w:cs="PalatinoLinotype-Bold"/>
          <w:bCs/>
          <w:lang w:val="en-GB"/>
        </w:rPr>
        <w:t xml:space="preserve"> both</w:t>
      </w:r>
      <w:r w:rsidR="00577A15" w:rsidRPr="00B917B8">
        <w:rPr>
          <w:rFonts w:ascii="Gill Sans MT" w:hAnsi="Gill Sans MT" w:cs="PalatinoLinotype-Bold"/>
          <w:bCs/>
          <w:lang w:val="en-GB"/>
        </w:rPr>
        <w:t xml:space="preserve"> </w:t>
      </w:r>
      <w:r w:rsidR="003E7923" w:rsidRPr="00B917B8">
        <w:rPr>
          <w:rFonts w:ascii="Gill Sans MT" w:hAnsi="Gill Sans MT" w:cs="PalatinoLinotype-Bold"/>
          <w:bCs/>
          <w:lang w:val="en-GB"/>
        </w:rPr>
        <w:t xml:space="preserve">the </w:t>
      </w:r>
      <w:r w:rsidR="00577A15" w:rsidRPr="00B917B8">
        <w:rPr>
          <w:rFonts w:ascii="Gill Sans MT" w:hAnsi="Gill Sans MT" w:cs="PalatinoLinotype-Bold"/>
          <w:bCs/>
          <w:lang w:val="en-GB"/>
        </w:rPr>
        <w:t>N</w:t>
      </w:r>
      <w:r w:rsidR="00577A15" w:rsidRPr="00B917B8">
        <w:rPr>
          <w:rFonts w:ascii="Gill Sans MT" w:hAnsi="Gill Sans MT" w:cs="PalatinoLinotype-Bold"/>
          <w:bCs/>
          <w:vertAlign w:val="subscript"/>
          <w:lang w:val="en-GB"/>
        </w:rPr>
        <w:t>2</w:t>
      </w:r>
      <w:r w:rsidR="00577A15" w:rsidRPr="00B917B8">
        <w:rPr>
          <w:rFonts w:ascii="Gill Sans MT" w:hAnsi="Gill Sans MT" w:cs="PalatinoLinotype-Bold"/>
          <w:bCs/>
          <w:lang w:val="en-GB"/>
        </w:rPr>
        <w:t xml:space="preserve">O </w:t>
      </w:r>
      <w:r w:rsidR="003E7923" w:rsidRPr="00B917B8">
        <w:rPr>
          <w:rFonts w:ascii="Gill Sans MT" w:hAnsi="Gill Sans MT" w:cs="PalatinoLinotype-Bold"/>
          <w:bCs/>
          <w:lang w:val="en-GB"/>
        </w:rPr>
        <w:t xml:space="preserve">emissions </w:t>
      </w:r>
      <w:r w:rsidR="00577A15" w:rsidRPr="00B917B8">
        <w:rPr>
          <w:rFonts w:ascii="Gill Sans MT" w:hAnsi="Gill Sans MT" w:cs="PalatinoLinotype-Bold"/>
          <w:bCs/>
          <w:lang w:val="en-GB"/>
        </w:rPr>
        <w:t xml:space="preserve">and </w:t>
      </w:r>
      <w:r w:rsidR="003E7923" w:rsidRPr="00B917B8">
        <w:rPr>
          <w:rFonts w:ascii="Gill Sans MT" w:hAnsi="Gill Sans MT" w:cs="PalatinoLinotype-Bold"/>
          <w:bCs/>
          <w:lang w:val="en-GB"/>
        </w:rPr>
        <w:t xml:space="preserve">the </w:t>
      </w:r>
      <w:r w:rsidR="00577A15" w:rsidRPr="00B917B8">
        <w:rPr>
          <w:rFonts w:ascii="Gill Sans MT" w:hAnsi="Gill Sans MT" w:cs="PalatinoLinotype-Bold"/>
          <w:bCs/>
          <w:lang w:val="en-GB"/>
        </w:rPr>
        <w:t>yields of</w:t>
      </w:r>
      <w:r w:rsidR="003E7923" w:rsidRPr="00B917B8">
        <w:rPr>
          <w:rFonts w:ascii="Gill Sans MT" w:hAnsi="Gill Sans MT" w:cs="PalatinoLinotype-Bold"/>
          <w:bCs/>
          <w:lang w:val="en-GB"/>
        </w:rPr>
        <w:t xml:space="preserve"> the</w:t>
      </w:r>
      <w:r w:rsidR="00577A15" w:rsidRPr="00B917B8">
        <w:rPr>
          <w:rFonts w:ascii="Gill Sans MT" w:hAnsi="Gill Sans MT" w:cs="PalatinoLinotype-Bold"/>
          <w:bCs/>
          <w:lang w:val="en-GB"/>
        </w:rPr>
        <w:t xml:space="preserve"> succeeding</w:t>
      </w:r>
      <w:r w:rsidR="003E7923" w:rsidRPr="00B917B8">
        <w:rPr>
          <w:rFonts w:ascii="Gill Sans MT" w:hAnsi="Gill Sans MT" w:cs="PalatinoLinotype-Bold"/>
          <w:bCs/>
          <w:lang w:val="en-GB"/>
        </w:rPr>
        <w:t xml:space="preserve"> crop - </w:t>
      </w:r>
      <w:r w:rsidR="00577A15" w:rsidRPr="00B917B8">
        <w:rPr>
          <w:rFonts w:ascii="Gill Sans MT" w:hAnsi="Gill Sans MT" w:cs="PalatinoLinotype-Bold"/>
          <w:bCs/>
          <w:lang w:val="en-GB"/>
        </w:rPr>
        <w:t>organic spring barley</w:t>
      </w:r>
      <w:r w:rsidR="003E7923" w:rsidRPr="00B917B8">
        <w:rPr>
          <w:rFonts w:ascii="Gill Sans MT" w:hAnsi="Gill Sans MT" w:cs="PalatinoLinotype-Bold"/>
          <w:bCs/>
          <w:lang w:val="en-GB"/>
        </w:rPr>
        <w:t xml:space="preserve"> -</w:t>
      </w:r>
      <w:r w:rsidR="00902629" w:rsidRPr="00B917B8">
        <w:rPr>
          <w:rFonts w:ascii="Gill Sans MT" w:hAnsi="Gill Sans MT" w:cs="PalatinoLinotype-Bold"/>
          <w:bCs/>
          <w:lang w:val="en-GB"/>
        </w:rPr>
        <w:t xml:space="preserve"> in a one-year field study</w:t>
      </w:r>
      <w:r w:rsidR="004C13A6" w:rsidRPr="00B917B8">
        <w:rPr>
          <w:rFonts w:ascii="Gill Sans MT" w:hAnsi="Gill Sans MT" w:cs="PalatinoLinotype-Bold"/>
          <w:bCs/>
          <w:lang w:val="en-GB"/>
        </w:rPr>
        <w:t>. We also</w:t>
      </w:r>
      <w:r w:rsidR="00577A15" w:rsidRPr="00B917B8">
        <w:rPr>
          <w:rFonts w:ascii="Gill Sans MT" w:hAnsi="Gill Sans MT" w:cs="PalatinoLinotype-Bold"/>
          <w:bCs/>
          <w:lang w:val="en-GB"/>
        </w:rPr>
        <w:t xml:space="preserve"> determined </w:t>
      </w:r>
      <w:r w:rsidR="003E7923" w:rsidRPr="00B917B8">
        <w:rPr>
          <w:rFonts w:ascii="Gill Sans MT" w:hAnsi="Gill Sans MT" w:cs="PalatinoLinotype-Bold"/>
          <w:bCs/>
          <w:lang w:val="en-GB"/>
        </w:rPr>
        <w:t>the biological N fixation</w:t>
      </w:r>
      <w:r w:rsidR="00577A15" w:rsidRPr="00B917B8">
        <w:rPr>
          <w:rFonts w:ascii="Gill Sans MT" w:hAnsi="Gill Sans MT" w:cs="PalatinoLinotype-Bold"/>
          <w:bCs/>
          <w:lang w:val="en-GB"/>
        </w:rPr>
        <w:t xml:space="preserve"> in</w:t>
      </w:r>
      <w:r w:rsidR="003E7923" w:rsidRPr="00B917B8">
        <w:rPr>
          <w:rFonts w:ascii="Gill Sans MT" w:hAnsi="Gill Sans MT" w:cs="PalatinoLinotype-Bold"/>
          <w:bCs/>
          <w:lang w:val="en-GB"/>
        </w:rPr>
        <w:t xml:space="preserve"> </w:t>
      </w:r>
      <w:r w:rsidR="00577A15" w:rsidRPr="00B917B8">
        <w:rPr>
          <w:rFonts w:ascii="Gill Sans MT" w:hAnsi="Gill Sans MT" w:cs="PalatinoLinotype-Bold"/>
          <w:bCs/>
          <w:lang w:val="en-GB"/>
        </w:rPr>
        <w:t xml:space="preserve">micro-plots </w:t>
      </w:r>
      <w:r w:rsidR="003E7923" w:rsidRPr="00B917B8">
        <w:rPr>
          <w:rFonts w:ascii="Gill Sans MT" w:hAnsi="Gill Sans MT" w:cs="PalatinoLinotype-Bold"/>
          <w:bCs/>
          <w:lang w:val="en-GB"/>
        </w:rPr>
        <w:t>in the fields with legume-based catch crops as well as the</w:t>
      </w:r>
      <w:r w:rsidR="00577A15" w:rsidRPr="00B917B8">
        <w:rPr>
          <w:rFonts w:ascii="Gill Sans MT" w:hAnsi="Gill Sans MT" w:cs="PalatinoLinotype-Bold"/>
          <w:bCs/>
          <w:lang w:val="en-GB"/>
        </w:rPr>
        <w:t xml:space="preserve"> N</w:t>
      </w:r>
      <w:r w:rsidR="00577A15" w:rsidRPr="00B917B8">
        <w:rPr>
          <w:rFonts w:ascii="Gill Sans MT" w:hAnsi="Gill Sans MT" w:cs="PalatinoLinotype-Bold"/>
          <w:bCs/>
          <w:vertAlign w:val="subscript"/>
          <w:lang w:val="en-GB"/>
        </w:rPr>
        <w:t>2</w:t>
      </w:r>
      <w:r w:rsidR="00577A15" w:rsidRPr="00B917B8">
        <w:rPr>
          <w:rFonts w:ascii="Gill Sans MT" w:hAnsi="Gill Sans MT" w:cs="PalatinoLinotype-Bold"/>
          <w:bCs/>
          <w:lang w:val="en-GB"/>
        </w:rPr>
        <w:t xml:space="preserve">O evolution </w:t>
      </w:r>
      <w:r w:rsidR="00902629" w:rsidRPr="00B917B8">
        <w:rPr>
          <w:rFonts w:ascii="Gill Sans MT" w:hAnsi="Gill Sans MT" w:cs="PalatinoLinotype-Bold"/>
          <w:bCs/>
          <w:lang w:val="en-GB"/>
        </w:rPr>
        <w:t>from</w:t>
      </w:r>
      <w:r w:rsidR="00577A15" w:rsidRPr="00B917B8">
        <w:rPr>
          <w:rFonts w:ascii="Gill Sans MT" w:hAnsi="Gill Sans MT" w:cs="PalatinoLinotype-Bold"/>
          <w:bCs/>
          <w:lang w:val="en-GB"/>
        </w:rPr>
        <w:t xml:space="preserve"> incorporat</w:t>
      </w:r>
      <w:r w:rsidR="00902629" w:rsidRPr="00B917B8">
        <w:rPr>
          <w:rFonts w:ascii="Gill Sans MT" w:hAnsi="Gill Sans MT" w:cs="PalatinoLinotype-Bold"/>
          <w:bCs/>
          <w:lang w:val="en-GB"/>
        </w:rPr>
        <w:t>ed</w:t>
      </w:r>
      <w:r w:rsidR="00577A15" w:rsidRPr="00B917B8">
        <w:rPr>
          <w:rFonts w:ascii="Gill Sans MT" w:hAnsi="Gill Sans MT" w:cs="PalatinoLinotype-Bold"/>
          <w:bCs/>
          <w:lang w:val="en-GB"/>
        </w:rPr>
        <w:t xml:space="preserve"> catch crop residues in </w:t>
      </w:r>
      <w:r w:rsidR="004C13A6" w:rsidRPr="00B917B8">
        <w:rPr>
          <w:rFonts w:ascii="Gill Sans MT" w:hAnsi="Gill Sans MT" w:cs="PalatinoLinotype-Bold"/>
          <w:bCs/>
          <w:lang w:val="en-GB"/>
        </w:rPr>
        <w:t xml:space="preserve">a </w:t>
      </w:r>
      <w:r w:rsidR="00577A15" w:rsidRPr="00B917B8">
        <w:rPr>
          <w:rFonts w:ascii="Gill Sans MT" w:hAnsi="Gill Sans MT" w:cs="PalatinoLinotype-Bold"/>
          <w:bCs/>
          <w:lang w:val="en-GB"/>
        </w:rPr>
        <w:t>laboratory</w:t>
      </w:r>
      <w:r w:rsidR="004C13A6" w:rsidRPr="00B917B8">
        <w:rPr>
          <w:rFonts w:ascii="Gill Sans MT" w:hAnsi="Gill Sans MT" w:cs="PalatinoLinotype-Bold"/>
          <w:bCs/>
          <w:lang w:val="en-GB"/>
        </w:rPr>
        <w:t xml:space="preserve"> study</w:t>
      </w:r>
      <w:r w:rsidR="00577A15" w:rsidRPr="00B917B8">
        <w:rPr>
          <w:rFonts w:ascii="Gill Sans MT" w:hAnsi="Gill Sans MT" w:cs="PalatinoLinotype-Bold"/>
          <w:bCs/>
          <w:lang w:val="en-GB"/>
        </w:rPr>
        <w:t xml:space="preserve"> </w:t>
      </w:r>
      <w:r w:rsidR="00FF3888" w:rsidRPr="00B917B8">
        <w:rPr>
          <w:rFonts w:ascii="Gill Sans MT" w:hAnsi="Gill Sans MT" w:cs="PalatinoLinotype-Bold"/>
          <w:bCs/>
          <w:lang w:val="en-GB"/>
        </w:rPr>
        <w:t>using</w:t>
      </w:r>
      <w:r w:rsidR="00577A15" w:rsidRPr="00B917B8">
        <w:rPr>
          <w:rFonts w:ascii="Gill Sans MT" w:hAnsi="Gill Sans MT" w:cs="PalatinoLinotype-Bold"/>
          <w:bCs/>
          <w:lang w:val="en-GB"/>
        </w:rPr>
        <w:t xml:space="preserve"> </w:t>
      </w:r>
      <w:r w:rsidR="004B1702" w:rsidRPr="00B917B8">
        <w:rPr>
          <w:rFonts w:ascii="Gill Sans MT" w:hAnsi="Gill Sans MT" w:cs="PalatinoLinotype-Bold"/>
          <w:bCs/>
          <w:vertAlign w:val="superscript"/>
          <w:lang w:val="en-GB"/>
        </w:rPr>
        <w:t>15</w:t>
      </w:r>
      <w:r w:rsidR="002C3B56" w:rsidRPr="00B917B8">
        <w:rPr>
          <w:rFonts w:ascii="Gill Sans MT" w:hAnsi="Gill Sans MT" w:cs="PalatinoLinotype-Bold"/>
          <w:bCs/>
          <w:lang w:val="en-GB"/>
        </w:rPr>
        <w:t>N-</w:t>
      </w:r>
      <w:r w:rsidR="00FF3888" w:rsidRPr="00B917B8">
        <w:rPr>
          <w:rFonts w:ascii="Gill Sans MT" w:hAnsi="Gill Sans MT" w:cs="PalatinoLinotype-Bold"/>
          <w:bCs/>
          <w:lang w:val="en-GB"/>
        </w:rPr>
        <w:t>labelling.</w:t>
      </w:r>
    </w:p>
    <w:p w14:paraId="5860B12F" w14:textId="60DF9E47" w:rsidR="00D64A4C" w:rsidRPr="00B917B8" w:rsidRDefault="003E7923" w:rsidP="008371FC">
      <w:pPr>
        <w:ind w:firstLine="284"/>
        <w:rPr>
          <w:rFonts w:ascii="Gill Sans MT" w:hAnsi="Gill Sans MT" w:cs="PalatinoLinotype-Bold"/>
          <w:bCs/>
          <w:lang w:val="en-GB"/>
        </w:rPr>
      </w:pPr>
      <w:r w:rsidRPr="00B917B8">
        <w:rPr>
          <w:rFonts w:ascii="Gill Sans MT" w:hAnsi="Gill Sans MT" w:cs="PalatinoLinotype-Bold"/>
          <w:bCs/>
          <w:lang w:val="en-GB"/>
        </w:rPr>
        <w:t>The legume-based catch crops</w:t>
      </w:r>
      <w:r w:rsidR="00902629" w:rsidRPr="00B917B8">
        <w:rPr>
          <w:rFonts w:ascii="Gill Sans MT" w:hAnsi="Gill Sans MT" w:cs="PalatinoLinotype-Bold"/>
          <w:bCs/>
          <w:lang w:val="en-GB"/>
        </w:rPr>
        <w:t xml:space="preserve"> accumulated significantly more N</w:t>
      </w:r>
      <w:r w:rsidRPr="00B917B8">
        <w:rPr>
          <w:rFonts w:ascii="Gill Sans MT" w:hAnsi="Gill Sans MT" w:cs="PalatinoLinotype-Bold"/>
          <w:bCs/>
          <w:lang w:val="en-GB"/>
        </w:rPr>
        <w:t xml:space="preserve"> than no</w:t>
      </w:r>
      <w:r w:rsidR="005C1C13" w:rsidRPr="00B917B8">
        <w:rPr>
          <w:rFonts w:ascii="Gill Sans MT" w:hAnsi="Gill Sans MT" w:cs="PalatinoLinotype-Bold"/>
          <w:bCs/>
          <w:lang w:val="en-GB"/>
        </w:rPr>
        <w:t>n-</w:t>
      </w:r>
      <w:r w:rsidRPr="00B917B8">
        <w:rPr>
          <w:rFonts w:ascii="Gill Sans MT" w:hAnsi="Gill Sans MT" w:cs="PalatinoLinotype-Bold"/>
          <w:bCs/>
          <w:lang w:val="en-GB"/>
        </w:rPr>
        <w:t>legumes, and</w:t>
      </w:r>
      <w:r w:rsidR="00902629" w:rsidRPr="00B917B8">
        <w:rPr>
          <w:rFonts w:ascii="Gill Sans MT" w:hAnsi="Gill Sans MT" w:cs="PalatinoLinotype-Bold"/>
          <w:bCs/>
          <w:lang w:val="en-GB"/>
        </w:rPr>
        <w:t xml:space="preserve"> </w:t>
      </w:r>
      <w:r w:rsidR="00402EB7" w:rsidRPr="00402EB7">
        <w:rPr>
          <w:rFonts w:ascii="Gill Sans MT" w:hAnsi="Gill Sans MT" w:cs="PalatinoLinotype-Bold"/>
          <w:bCs/>
          <w:lang w:val="en-GB"/>
        </w:rPr>
        <w:t xml:space="preserve">more than </w:t>
      </w:r>
      <w:r w:rsidR="00902629" w:rsidRPr="00B917B8">
        <w:rPr>
          <w:rFonts w:ascii="Gill Sans MT" w:hAnsi="Gill Sans MT" w:cs="PalatinoLinotype-Bold"/>
          <w:bCs/>
          <w:lang w:val="en-GB"/>
        </w:rPr>
        <w:t>half</w:t>
      </w:r>
      <w:r w:rsidRPr="00B917B8">
        <w:rPr>
          <w:rFonts w:ascii="Gill Sans MT" w:hAnsi="Gill Sans MT" w:cs="PalatinoLinotype-Bold"/>
          <w:bCs/>
          <w:lang w:val="en-GB"/>
        </w:rPr>
        <w:t xml:space="preserve"> of the N appeared to</w:t>
      </w:r>
      <w:r w:rsidR="00902629" w:rsidRPr="00B917B8">
        <w:rPr>
          <w:rFonts w:ascii="Gill Sans MT" w:hAnsi="Gill Sans MT" w:cs="PalatinoLinotype-Bold"/>
          <w:bCs/>
          <w:lang w:val="en-GB"/>
        </w:rPr>
        <w:t xml:space="preserve"> derive from </w:t>
      </w:r>
      <w:r w:rsidRPr="00B917B8">
        <w:rPr>
          <w:rFonts w:ascii="Gill Sans MT" w:hAnsi="Gill Sans MT" w:cs="PalatinoLinotype-Bold"/>
          <w:bCs/>
          <w:lang w:val="en-GB"/>
        </w:rPr>
        <w:t xml:space="preserve">biological N fixation. As a result, </w:t>
      </w:r>
      <w:r w:rsidR="00902629" w:rsidRPr="00B917B8">
        <w:rPr>
          <w:rFonts w:ascii="Gill Sans MT" w:hAnsi="Gill Sans MT" w:cs="PalatinoLinotype-Bold"/>
          <w:bCs/>
          <w:lang w:val="en-GB"/>
        </w:rPr>
        <w:t>the barley yield</w:t>
      </w:r>
      <w:r w:rsidR="00017804" w:rsidRPr="00B917B8">
        <w:rPr>
          <w:rFonts w:ascii="Gill Sans MT" w:hAnsi="Gill Sans MT" w:cs="PalatinoLinotype-Bold"/>
          <w:bCs/>
          <w:lang w:val="en-GB"/>
        </w:rPr>
        <w:t xml:space="preserve"> increased</w:t>
      </w:r>
      <w:r w:rsidR="00902629" w:rsidRPr="00B917B8">
        <w:rPr>
          <w:rFonts w:ascii="Gill Sans MT" w:hAnsi="Gill Sans MT" w:cs="PalatinoLinotype-Bold"/>
          <w:bCs/>
          <w:lang w:val="en-GB"/>
        </w:rPr>
        <w:t xml:space="preserve"> markedly. The laboratory study showed a potential risk of </w:t>
      </w:r>
      <w:r w:rsidR="00B27BD5" w:rsidRPr="00B917B8">
        <w:rPr>
          <w:rFonts w:ascii="Gill Sans MT" w:hAnsi="Gill Sans MT" w:cs="PalatinoLinotype-Bold"/>
          <w:bCs/>
          <w:lang w:val="en-GB"/>
        </w:rPr>
        <w:t>elevated</w:t>
      </w:r>
      <w:r w:rsidR="00902629" w:rsidRPr="00B917B8">
        <w:rPr>
          <w:rFonts w:ascii="Gill Sans MT" w:hAnsi="Gill Sans MT"/>
          <w:sz w:val="28"/>
          <w:lang w:val="en-GB"/>
        </w:rPr>
        <w:t xml:space="preserve"> </w:t>
      </w:r>
      <w:r w:rsidR="00902629" w:rsidRPr="00B917B8">
        <w:rPr>
          <w:rFonts w:ascii="Gill Sans MT" w:hAnsi="Gill Sans MT" w:cs="PalatinoLinotype-Bold"/>
          <w:bCs/>
          <w:lang w:val="en-GB"/>
        </w:rPr>
        <w:t>N</w:t>
      </w:r>
      <w:r w:rsidR="00902629" w:rsidRPr="00B917B8">
        <w:rPr>
          <w:rFonts w:ascii="Gill Sans MT" w:hAnsi="Gill Sans MT" w:cs="PalatinoLinotype-Bold"/>
          <w:bCs/>
          <w:vertAlign w:val="subscript"/>
          <w:lang w:val="en-GB"/>
        </w:rPr>
        <w:t>2</w:t>
      </w:r>
      <w:r w:rsidR="00902629" w:rsidRPr="00B917B8">
        <w:rPr>
          <w:rFonts w:ascii="Gill Sans MT" w:hAnsi="Gill Sans MT" w:cs="PalatinoLinotype-Bold"/>
          <w:bCs/>
          <w:lang w:val="en-GB"/>
        </w:rPr>
        <w:t xml:space="preserve">O emissions </w:t>
      </w:r>
      <w:r w:rsidR="00017804" w:rsidRPr="00B917B8">
        <w:rPr>
          <w:rFonts w:ascii="Gill Sans MT" w:hAnsi="Gill Sans MT" w:cs="PalatinoLinotype-Bold"/>
          <w:bCs/>
          <w:lang w:val="en-GB"/>
        </w:rPr>
        <w:t xml:space="preserve">from the </w:t>
      </w:r>
      <w:r w:rsidR="00BD7E23" w:rsidRPr="00B917B8">
        <w:rPr>
          <w:rFonts w:ascii="Gill Sans MT" w:hAnsi="Gill Sans MT" w:cs="PalatinoLinotype-Bold"/>
          <w:bCs/>
          <w:lang w:val="en-GB"/>
        </w:rPr>
        <w:t>residue</w:t>
      </w:r>
      <w:r w:rsidR="00902629" w:rsidRPr="00B917B8">
        <w:rPr>
          <w:rFonts w:ascii="Gill Sans MT" w:hAnsi="Gill Sans MT" w:cs="PalatinoLinotype-Bold"/>
          <w:bCs/>
          <w:lang w:val="en-GB"/>
        </w:rPr>
        <w:t>s</w:t>
      </w:r>
      <w:r w:rsidR="00017804" w:rsidRPr="00B917B8">
        <w:rPr>
          <w:rFonts w:ascii="Gill Sans MT" w:hAnsi="Gill Sans MT" w:cs="PalatinoLinotype-Bold"/>
          <w:bCs/>
          <w:lang w:val="en-GB"/>
        </w:rPr>
        <w:t xml:space="preserve"> of the legumes, yet</w:t>
      </w:r>
      <w:r w:rsidR="00AE27E1" w:rsidRPr="00B917B8">
        <w:rPr>
          <w:rFonts w:ascii="Gill Sans MT" w:hAnsi="Gill Sans MT" w:cs="PalatinoLinotype-Bold"/>
          <w:bCs/>
          <w:lang w:val="en-GB"/>
        </w:rPr>
        <w:t xml:space="preserve"> we did not observe </w:t>
      </w:r>
      <w:r w:rsidR="00B27BD5" w:rsidRPr="00B917B8">
        <w:rPr>
          <w:rFonts w:ascii="Gill Sans MT" w:hAnsi="Gill Sans MT" w:cs="PalatinoLinotype-Bold"/>
          <w:bCs/>
          <w:lang w:val="en-GB"/>
        </w:rPr>
        <w:t>great</w:t>
      </w:r>
      <w:r w:rsidR="00AE27E1" w:rsidRPr="00B917B8">
        <w:rPr>
          <w:rFonts w:ascii="Gill Sans MT" w:hAnsi="Gill Sans MT" w:cs="PalatinoLinotype-Bold"/>
          <w:bCs/>
          <w:lang w:val="en-GB"/>
        </w:rPr>
        <w:t xml:space="preserve">er </w:t>
      </w:r>
      <w:r w:rsidR="009368C3" w:rsidRPr="00B917B8">
        <w:rPr>
          <w:rFonts w:ascii="Gill Sans MT" w:hAnsi="Gill Sans MT" w:cs="PalatinoLinotype-Bold"/>
          <w:bCs/>
          <w:lang w:val="en-GB"/>
        </w:rPr>
        <w:t xml:space="preserve">annual </w:t>
      </w:r>
      <w:r w:rsidR="00AE27E1" w:rsidRPr="00B917B8">
        <w:rPr>
          <w:rFonts w:ascii="Gill Sans MT" w:hAnsi="Gill Sans MT" w:cs="PalatinoLinotype-Bold"/>
          <w:bCs/>
          <w:lang w:val="en-GB"/>
        </w:rPr>
        <w:t xml:space="preserve">emissions from </w:t>
      </w:r>
      <w:r w:rsidR="0054456F" w:rsidRPr="00B917B8">
        <w:rPr>
          <w:rFonts w:ascii="Gill Sans MT" w:hAnsi="Gill Sans MT" w:cs="PalatinoLinotype-Bold"/>
          <w:bCs/>
          <w:lang w:val="en-GB"/>
        </w:rPr>
        <w:t>l</w:t>
      </w:r>
      <w:r w:rsidR="00017804" w:rsidRPr="00B917B8">
        <w:rPr>
          <w:rFonts w:ascii="Gill Sans MT" w:hAnsi="Gill Sans MT" w:cs="PalatinoLinotype-Bold"/>
          <w:bCs/>
          <w:lang w:val="en-GB"/>
        </w:rPr>
        <w:t>egume-based catch</w:t>
      </w:r>
      <w:r w:rsidR="0054456F" w:rsidRPr="00B917B8">
        <w:rPr>
          <w:rFonts w:ascii="Gill Sans MT" w:hAnsi="Gill Sans MT" w:cs="PalatinoLinotype-Bold"/>
          <w:bCs/>
          <w:lang w:val="en-GB"/>
        </w:rPr>
        <w:t xml:space="preserve"> </w:t>
      </w:r>
      <w:r w:rsidR="00017804" w:rsidRPr="00B917B8">
        <w:rPr>
          <w:rFonts w:ascii="Gill Sans MT" w:hAnsi="Gill Sans MT" w:cs="PalatinoLinotype-Bold"/>
          <w:bCs/>
          <w:lang w:val="en-GB"/>
        </w:rPr>
        <w:t>crops</w:t>
      </w:r>
      <w:r w:rsidR="00AE27E1" w:rsidRPr="00B917B8">
        <w:rPr>
          <w:rFonts w:ascii="Gill Sans MT" w:hAnsi="Gill Sans MT" w:cs="PalatinoLinotype-Bold"/>
          <w:bCs/>
          <w:lang w:val="en-GB"/>
        </w:rPr>
        <w:t xml:space="preserve"> in the field</w:t>
      </w:r>
      <w:r w:rsidR="00017804" w:rsidRPr="00B917B8">
        <w:rPr>
          <w:rFonts w:ascii="Gill Sans MT" w:hAnsi="Gill Sans MT" w:cs="PalatinoLinotype-Bold"/>
          <w:bCs/>
          <w:lang w:val="en-GB"/>
        </w:rPr>
        <w:t xml:space="preserve"> study</w:t>
      </w:r>
      <w:r w:rsidR="00AE27E1" w:rsidRPr="00B917B8">
        <w:rPr>
          <w:rFonts w:ascii="Gill Sans MT" w:hAnsi="Gill Sans MT" w:cs="PalatinoLinotype-Bold"/>
          <w:bCs/>
          <w:lang w:val="en-GB"/>
        </w:rPr>
        <w:t>.</w:t>
      </w:r>
    </w:p>
    <w:p w14:paraId="1AB6EBBB" w14:textId="2F156EEE" w:rsidR="00856B94" w:rsidRPr="00B917B8" w:rsidRDefault="00017804" w:rsidP="00E11232">
      <w:pPr>
        <w:rPr>
          <w:rFonts w:ascii="Gill Sans MT" w:eastAsia="PalatinoLinotype-Roman" w:hAnsi="Gill Sans MT" w:cs="PalatinoLinotype-Roman"/>
          <w:b/>
          <w:lang w:val="en-GB"/>
        </w:rPr>
      </w:pPr>
      <w:r w:rsidRPr="00B917B8">
        <w:rPr>
          <w:rFonts w:ascii="Gill Sans MT" w:eastAsia="PalatinoLinotype-Roman" w:hAnsi="Gill Sans MT" w:cs="PalatinoLinotype-Roman"/>
          <w:b/>
          <w:lang w:val="en-GB"/>
        </w:rPr>
        <w:t>Need for new N-sources</w:t>
      </w:r>
    </w:p>
    <w:p w14:paraId="6C5AC239" w14:textId="5D33B776" w:rsidR="00CE0A67" w:rsidRPr="00B917B8" w:rsidRDefault="00232F6E" w:rsidP="00E11232">
      <w:pPr>
        <w:rPr>
          <w:rFonts w:ascii="Gill Sans MT" w:eastAsia="PalatinoLinotype-Roman" w:hAnsi="Gill Sans MT" w:cs="PalatinoLinotype-Roman"/>
          <w:lang w:val="en-GB"/>
        </w:rPr>
      </w:pPr>
      <w:r w:rsidRPr="00B917B8">
        <w:rPr>
          <w:rFonts w:ascii="Gill Sans MT" w:eastAsia="PalatinoLinotype-Roman" w:hAnsi="Gill Sans MT" w:cs="PalatinoLinotype-Roman"/>
          <w:lang w:val="en-GB"/>
        </w:rPr>
        <w:t xml:space="preserve">Organic </w:t>
      </w:r>
      <w:r w:rsidR="007F19A7" w:rsidRPr="00B917B8">
        <w:rPr>
          <w:rFonts w:ascii="Gill Sans MT" w:eastAsia="PalatinoLinotype-Roman" w:hAnsi="Gill Sans MT" w:cs="PalatinoLinotype-Roman"/>
          <w:lang w:val="en-GB"/>
        </w:rPr>
        <w:t>crop</w:t>
      </w:r>
      <w:r w:rsidRPr="00B917B8">
        <w:rPr>
          <w:rFonts w:ascii="Gill Sans MT" w:eastAsia="PalatinoLinotype-Roman" w:hAnsi="Gill Sans MT" w:cs="PalatinoLinotype-Roman"/>
          <w:lang w:val="en-GB"/>
        </w:rPr>
        <w:t xml:space="preserve"> production is often limited by inadequate nitrogen supply. Livestock</w:t>
      </w:r>
      <w:r w:rsidR="007F19A7" w:rsidRPr="00B917B8">
        <w:rPr>
          <w:rFonts w:ascii="Gill Sans MT" w:eastAsia="PalatinoLinotype-Roman" w:hAnsi="Gill Sans MT" w:cs="PalatinoLinotype-Roman"/>
          <w:lang w:val="en-GB"/>
        </w:rPr>
        <w:t xml:space="preserve"> manure </w:t>
      </w:r>
      <w:r w:rsidRPr="00B917B8">
        <w:rPr>
          <w:rFonts w:ascii="Gill Sans MT" w:eastAsia="PalatinoLinotype-Roman" w:hAnsi="Gill Sans MT" w:cs="PalatinoLinotype-Roman"/>
          <w:lang w:val="en-GB"/>
        </w:rPr>
        <w:t xml:space="preserve">is an important source of N, but </w:t>
      </w:r>
      <w:r w:rsidR="009368C3" w:rsidRPr="00B917B8">
        <w:rPr>
          <w:rFonts w:ascii="Gill Sans MT" w:eastAsia="PalatinoLinotype-Roman" w:hAnsi="Gill Sans MT" w:cs="PalatinoLinotype-Roman"/>
          <w:lang w:val="en-GB"/>
        </w:rPr>
        <w:t>many organic arable farms need to import this</w:t>
      </w:r>
      <w:r w:rsidRPr="00B917B8">
        <w:rPr>
          <w:rFonts w:ascii="Gill Sans MT" w:eastAsia="PalatinoLinotype-Roman" w:hAnsi="Gill Sans MT" w:cs="PalatinoLinotype-Roman"/>
          <w:lang w:val="en-GB"/>
        </w:rPr>
        <w:t xml:space="preserve"> from conventional </w:t>
      </w:r>
      <w:r w:rsidR="009368C3" w:rsidRPr="00B917B8">
        <w:rPr>
          <w:rFonts w:ascii="Gill Sans MT" w:eastAsia="PalatinoLinotype-Roman" w:hAnsi="Gill Sans MT" w:cs="PalatinoLinotype-Roman"/>
          <w:lang w:val="en-GB"/>
        </w:rPr>
        <w:t xml:space="preserve">livestock </w:t>
      </w:r>
      <w:r w:rsidRPr="00B917B8">
        <w:rPr>
          <w:rFonts w:ascii="Gill Sans MT" w:eastAsia="PalatinoLinotype-Roman" w:hAnsi="Gill Sans MT" w:cs="PalatinoLinotype-Roman"/>
          <w:lang w:val="en-GB"/>
        </w:rPr>
        <w:t>farms</w:t>
      </w:r>
      <w:r w:rsidR="007F19A7" w:rsidRPr="00B917B8">
        <w:rPr>
          <w:rFonts w:ascii="Gill Sans MT" w:eastAsia="PalatinoLinotype-Roman" w:hAnsi="Gill Sans MT" w:cs="PalatinoLinotype-Roman"/>
          <w:lang w:val="en-GB"/>
        </w:rPr>
        <w:t>.</w:t>
      </w:r>
      <w:r w:rsidRPr="00B917B8">
        <w:rPr>
          <w:rFonts w:ascii="Gill Sans MT" w:eastAsia="PalatinoLinotype-Roman" w:hAnsi="Gill Sans MT" w:cs="PalatinoLinotype-Roman"/>
          <w:lang w:val="en-GB"/>
        </w:rPr>
        <w:t xml:space="preserve"> </w:t>
      </w:r>
      <w:r w:rsidR="003E1C01" w:rsidRPr="00B917B8">
        <w:rPr>
          <w:rFonts w:ascii="Gill Sans MT" w:eastAsia="PalatinoLinotype-Roman" w:hAnsi="Gill Sans MT" w:cs="PalatinoLinotype-Roman"/>
          <w:lang w:val="en-GB"/>
        </w:rPr>
        <w:t>Alternative sources of N need to be considered in order to reduce the dependence on conventional manure imports.</w:t>
      </w:r>
      <w:r w:rsidR="007F19A7" w:rsidRPr="00B917B8">
        <w:rPr>
          <w:rFonts w:ascii="Gill Sans MT" w:eastAsia="PalatinoLinotype-Roman" w:hAnsi="Gill Sans MT" w:cs="PalatinoLinotype-Roman"/>
          <w:lang w:val="en-GB"/>
        </w:rPr>
        <w:t xml:space="preserve"> </w:t>
      </w:r>
      <w:r w:rsidR="003E1C01" w:rsidRPr="00B917B8">
        <w:rPr>
          <w:rFonts w:ascii="Gill Sans MT" w:eastAsia="PalatinoLinotype-Roman" w:hAnsi="Gill Sans MT" w:cs="PalatinoLinotype-Roman"/>
          <w:lang w:val="en-GB"/>
        </w:rPr>
        <w:t xml:space="preserve">Legume plants can add </w:t>
      </w:r>
      <w:r w:rsidR="00C77190" w:rsidRPr="00B917B8">
        <w:rPr>
          <w:rFonts w:ascii="Gill Sans MT" w:eastAsia="PalatinoLinotype-Roman" w:hAnsi="Gill Sans MT" w:cs="PalatinoLinotype-Roman"/>
          <w:lang w:val="en-GB"/>
        </w:rPr>
        <w:t xml:space="preserve">a significant amount of </w:t>
      </w:r>
      <w:r w:rsidR="003E1C01" w:rsidRPr="00B917B8">
        <w:rPr>
          <w:rFonts w:ascii="Gill Sans MT" w:eastAsia="PalatinoLinotype-Roman" w:hAnsi="Gill Sans MT" w:cs="PalatinoLinotype-Roman"/>
          <w:lang w:val="en-GB"/>
        </w:rPr>
        <w:t xml:space="preserve">N to </w:t>
      </w:r>
      <w:r w:rsidR="00017804" w:rsidRPr="00B917B8">
        <w:rPr>
          <w:rFonts w:ascii="Gill Sans MT" w:eastAsia="PalatinoLinotype-Roman" w:hAnsi="Gill Sans MT" w:cs="PalatinoLinotype-Roman"/>
          <w:lang w:val="en-GB"/>
        </w:rPr>
        <w:t xml:space="preserve">the </w:t>
      </w:r>
      <w:r w:rsidR="00C77190" w:rsidRPr="00B917B8">
        <w:rPr>
          <w:rFonts w:ascii="Gill Sans MT" w:eastAsia="PalatinoLinotype-Roman" w:hAnsi="Gill Sans MT" w:cs="PalatinoLinotype-Roman"/>
          <w:lang w:val="en-GB"/>
        </w:rPr>
        <w:t>crop</w:t>
      </w:r>
      <w:r w:rsidR="00A75FF6" w:rsidRPr="00B917B8">
        <w:rPr>
          <w:rFonts w:ascii="Gill Sans MT" w:eastAsia="PalatinoLinotype-Roman" w:hAnsi="Gill Sans MT" w:cs="PalatinoLinotype-Roman"/>
          <w:lang w:val="en-GB"/>
        </w:rPr>
        <w:t>ping system</w:t>
      </w:r>
      <w:r w:rsidR="00C77190" w:rsidRPr="00B917B8">
        <w:rPr>
          <w:rFonts w:ascii="Gill Sans MT" w:eastAsia="PalatinoLinotype-Roman" w:hAnsi="Gill Sans MT" w:cs="PalatinoLinotype-Roman"/>
          <w:lang w:val="en-GB"/>
        </w:rPr>
        <w:t>s</w:t>
      </w:r>
      <w:r w:rsidR="003E1C01" w:rsidRPr="00B917B8">
        <w:rPr>
          <w:rFonts w:ascii="Gill Sans MT" w:eastAsia="PalatinoLinotype-Roman" w:hAnsi="Gill Sans MT" w:cs="PalatinoLinotype-Roman"/>
          <w:lang w:val="en-GB"/>
        </w:rPr>
        <w:t xml:space="preserve"> via biological N fixation, whi</w:t>
      </w:r>
      <w:r w:rsidR="00A75FF6" w:rsidRPr="00B917B8">
        <w:rPr>
          <w:rFonts w:ascii="Gill Sans MT" w:eastAsia="PalatinoLinotype-Roman" w:hAnsi="Gill Sans MT" w:cs="PalatinoLinotype-Roman"/>
          <w:lang w:val="en-GB"/>
        </w:rPr>
        <w:t>ch may meet the crop N demand. Growing y</w:t>
      </w:r>
      <w:r w:rsidR="003E1C01" w:rsidRPr="00B917B8">
        <w:rPr>
          <w:rFonts w:ascii="Gill Sans MT" w:eastAsia="PalatinoLinotype-Roman" w:hAnsi="Gill Sans MT" w:cs="PalatinoLinotype-Roman"/>
          <w:lang w:val="en-GB"/>
        </w:rPr>
        <w:t>ear</w:t>
      </w:r>
      <w:r w:rsidR="009368C3" w:rsidRPr="00B917B8">
        <w:rPr>
          <w:rFonts w:ascii="Gill Sans MT" w:eastAsia="PalatinoLinotype-Roman" w:hAnsi="Gill Sans MT" w:cs="PalatinoLinotype-Roman"/>
          <w:lang w:val="en-GB"/>
        </w:rPr>
        <w:t>-</w:t>
      </w:r>
      <w:r w:rsidR="003E1C01" w:rsidRPr="00B917B8">
        <w:rPr>
          <w:rFonts w:ascii="Gill Sans MT" w:eastAsia="PalatinoLinotype-Roman" w:hAnsi="Gill Sans MT" w:cs="PalatinoLinotype-Roman"/>
          <w:lang w:val="en-GB"/>
        </w:rPr>
        <w:t>long green manure crops</w:t>
      </w:r>
      <w:r w:rsidR="00C77190" w:rsidRPr="00B917B8">
        <w:rPr>
          <w:rFonts w:ascii="Gill Sans MT" w:eastAsia="PalatinoLinotype-Roman" w:hAnsi="Gill Sans MT" w:cs="PalatinoLinotype-Roman"/>
          <w:lang w:val="en-GB"/>
        </w:rPr>
        <w:t xml:space="preserve"> with N-fixing legumes as a main component</w:t>
      </w:r>
      <w:r w:rsidR="003E1C01" w:rsidRPr="00B917B8">
        <w:rPr>
          <w:rFonts w:ascii="Gill Sans MT" w:eastAsia="PalatinoLinotype-Roman" w:hAnsi="Gill Sans MT" w:cs="PalatinoLinotype-Roman"/>
          <w:lang w:val="en-GB"/>
        </w:rPr>
        <w:t xml:space="preserve"> </w:t>
      </w:r>
      <w:r w:rsidR="00A75FF6" w:rsidRPr="00B917B8">
        <w:rPr>
          <w:rFonts w:ascii="Gill Sans MT" w:eastAsia="PalatinoLinotype-Roman" w:hAnsi="Gill Sans MT" w:cs="PalatinoLinotype-Roman"/>
          <w:lang w:val="en-GB"/>
        </w:rPr>
        <w:t>is</w:t>
      </w:r>
      <w:r w:rsidR="003E1C01" w:rsidRPr="00B917B8">
        <w:rPr>
          <w:rFonts w:ascii="Gill Sans MT" w:eastAsia="PalatinoLinotype-Roman" w:hAnsi="Gill Sans MT" w:cs="PalatinoLinotype-Roman"/>
          <w:lang w:val="en-GB"/>
        </w:rPr>
        <w:t xml:space="preserve"> practiced on many organic farms</w:t>
      </w:r>
      <w:r w:rsidR="00017804" w:rsidRPr="00B917B8">
        <w:rPr>
          <w:rFonts w:ascii="Gill Sans MT" w:eastAsia="PalatinoLinotype-Roman" w:hAnsi="Gill Sans MT" w:cs="PalatinoLinotype-Roman"/>
          <w:lang w:val="en-GB"/>
        </w:rPr>
        <w:t>. H</w:t>
      </w:r>
      <w:r w:rsidR="003E1C01" w:rsidRPr="00B917B8">
        <w:rPr>
          <w:rFonts w:ascii="Gill Sans MT" w:eastAsia="PalatinoLinotype-Roman" w:hAnsi="Gill Sans MT" w:cs="PalatinoLinotype-Roman"/>
          <w:lang w:val="en-GB"/>
        </w:rPr>
        <w:t>owever</w:t>
      </w:r>
      <w:r w:rsidR="009368C3" w:rsidRPr="00B917B8">
        <w:rPr>
          <w:rFonts w:ascii="Gill Sans MT" w:eastAsia="PalatinoLinotype-Roman" w:hAnsi="Gill Sans MT" w:cs="PalatinoLinotype-Roman"/>
          <w:lang w:val="en-GB"/>
        </w:rPr>
        <w:t>, this</w:t>
      </w:r>
      <w:r w:rsidR="003E1C01" w:rsidRPr="00B917B8">
        <w:rPr>
          <w:rFonts w:ascii="Gill Sans MT" w:eastAsia="PalatinoLinotype-Roman" w:hAnsi="Gill Sans MT" w:cs="PalatinoLinotype-Roman"/>
          <w:lang w:val="en-GB"/>
        </w:rPr>
        <w:t xml:space="preserve"> is at the expense of </w:t>
      </w:r>
      <w:r w:rsidR="007C7BE3" w:rsidRPr="00B917B8">
        <w:rPr>
          <w:rFonts w:ascii="Gill Sans MT" w:eastAsia="PalatinoLinotype-Roman" w:hAnsi="Gill Sans MT" w:cs="PalatinoLinotype-Roman"/>
          <w:lang w:val="en-GB"/>
        </w:rPr>
        <w:t xml:space="preserve">growing a cash </w:t>
      </w:r>
      <w:r w:rsidR="003E1C01" w:rsidRPr="00B917B8">
        <w:rPr>
          <w:rFonts w:ascii="Gill Sans MT" w:eastAsia="PalatinoLinotype-Roman" w:hAnsi="Gill Sans MT" w:cs="PalatinoLinotype-Roman"/>
          <w:lang w:val="en-GB"/>
        </w:rPr>
        <w:t>cro</w:t>
      </w:r>
      <w:r w:rsidR="00EA4D14" w:rsidRPr="00B917B8">
        <w:rPr>
          <w:rFonts w:ascii="Gill Sans MT" w:eastAsia="PalatinoLinotype-Roman" w:hAnsi="Gill Sans MT" w:cs="PalatinoLinotype-Roman"/>
          <w:lang w:val="en-GB"/>
        </w:rPr>
        <w:t>p</w:t>
      </w:r>
      <w:r w:rsidR="003E1C01" w:rsidRPr="00B917B8">
        <w:rPr>
          <w:rFonts w:ascii="Gill Sans MT" w:eastAsia="PalatinoLinotype-Roman" w:hAnsi="Gill Sans MT" w:cs="PalatinoLinotype-Roman"/>
          <w:lang w:val="en-GB"/>
        </w:rPr>
        <w:t xml:space="preserve">. In contrast, </w:t>
      </w:r>
      <w:r w:rsidR="00C77190" w:rsidRPr="00B917B8">
        <w:rPr>
          <w:rFonts w:ascii="Gill Sans MT" w:eastAsia="PalatinoLinotype-Roman" w:hAnsi="Gill Sans MT" w:cs="PalatinoLinotype-Roman"/>
          <w:lang w:val="en-GB"/>
        </w:rPr>
        <w:t>legume-based catch crops grow</w:t>
      </w:r>
      <w:r w:rsidR="007B0186" w:rsidRPr="00B917B8">
        <w:rPr>
          <w:rFonts w:ascii="Gill Sans MT" w:eastAsia="PalatinoLinotype-Roman" w:hAnsi="Gill Sans MT" w:cs="PalatinoLinotype-Roman"/>
          <w:lang w:val="en-GB"/>
        </w:rPr>
        <w:t xml:space="preserve">n </w:t>
      </w:r>
      <w:r w:rsidR="00C77190" w:rsidRPr="00B917B8">
        <w:rPr>
          <w:rFonts w:ascii="Gill Sans MT" w:eastAsia="PalatinoLinotype-Roman" w:hAnsi="Gill Sans MT" w:cs="PalatinoLinotype-Roman"/>
          <w:lang w:val="en-GB"/>
        </w:rPr>
        <w:t xml:space="preserve">between two </w:t>
      </w:r>
      <w:r w:rsidR="007C7BE3" w:rsidRPr="00B917B8">
        <w:rPr>
          <w:rFonts w:ascii="Gill Sans MT" w:eastAsia="PalatinoLinotype-Roman" w:hAnsi="Gill Sans MT" w:cs="PalatinoLinotype-Roman"/>
          <w:lang w:val="en-GB"/>
        </w:rPr>
        <w:t xml:space="preserve">cash </w:t>
      </w:r>
      <w:r w:rsidR="00C77190" w:rsidRPr="00B917B8">
        <w:rPr>
          <w:rFonts w:ascii="Gill Sans MT" w:eastAsia="PalatinoLinotype-Roman" w:hAnsi="Gill Sans MT" w:cs="PalatinoLinotype-Roman"/>
          <w:lang w:val="en-GB"/>
        </w:rPr>
        <w:t>crops</w:t>
      </w:r>
      <w:r w:rsidR="00A95F1C" w:rsidRPr="00B917B8">
        <w:rPr>
          <w:rFonts w:ascii="Gill Sans MT" w:eastAsia="PalatinoLinotype-Roman" w:hAnsi="Gill Sans MT" w:cs="PalatinoLinotype-Roman"/>
          <w:lang w:val="en-GB"/>
        </w:rPr>
        <w:t>,</w:t>
      </w:r>
      <w:r w:rsidR="00C77190" w:rsidRPr="00B917B8">
        <w:rPr>
          <w:rFonts w:ascii="Gill Sans MT" w:eastAsia="PalatinoLinotype-Roman" w:hAnsi="Gill Sans MT" w:cs="PalatinoLinotype-Roman"/>
          <w:lang w:val="en-GB"/>
        </w:rPr>
        <w:t xml:space="preserve"> may be a</w:t>
      </w:r>
      <w:r w:rsidR="00A95F1C" w:rsidRPr="00B917B8">
        <w:rPr>
          <w:rFonts w:ascii="Gill Sans MT" w:eastAsia="PalatinoLinotype-Roman" w:hAnsi="Gill Sans MT" w:cs="PalatinoLinotype-Roman"/>
          <w:lang w:val="en-GB"/>
        </w:rPr>
        <w:t>n appealing</w:t>
      </w:r>
      <w:r w:rsidR="00C77190" w:rsidRPr="00B917B8">
        <w:rPr>
          <w:rFonts w:ascii="Gill Sans MT" w:eastAsia="PalatinoLinotype-Roman" w:hAnsi="Gill Sans MT" w:cs="PalatinoLinotype-Roman"/>
          <w:lang w:val="en-GB"/>
        </w:rPr>
        <w:t xml:space="preserve"> </w:t>
      </w:r>
      <w:r w:rsidR="00EA4D14" w:rsidRPr="00B917B8">
        <w:rPr>
          <w:rFonts w:ascii="Gill Sans MT" w:eastAsia="PalatinoLinotype-Roman" w:hAnsi="Gill Sans MT" w:cs="PalatinoLinotype-Roman"/>
          <w:lang w:val="en-GB"/>
        </w:rPr>
        <w:t>alternative</w:t>
      </w:r>
      <w:r w:rsidR="00C77190" w:rsidRPr="00B917B8">
        <w:rPr>
          <w:rFonts w:ascii="Gill Sans MT" w:eastAsia="PalatinoLinotype-Roman" w:hAnsi="Gill Sans MT" w:cs="PalatinoLinotype-Roman"/>
          <w:lang w:val="en-GB"/>
        </w:rPr>
        <w:t xml:space="preserve"> </w:t>
      </w:r>
      <w:r w:rsidR="00EA4D14" w:rsidRPr="00B917B8">
        <w:rPr>
          <w:rFonts w:ascii="Gill Sans MT" w:eastAsia="PalatinoLinotype-Roman" w:hAnsi="Gill Sans MT" w:cs="PalatinoLinotype-Roman"/>
          <w:lang w:val="en-GB"/>
        </w:rPr>
        <w:t xml:space="preserve">to supply </w:t>
      </w:r>
      <w:r w:rsidR="00C77190" w:rsidRPr="00B917B8">
        <w:rPr>
          <w:rFonts w:ascii="Gill Sans MT" w:eastAsia="PalatinoLinotype-Roman" w:hAnsi="Gill Sans MT" w:cs="PalatinoLinotype-Roman"/>
          <w:lang w:val="en-GB"/>
        </w:rPr>
        <w:t>N compared to livestock manure or green manure.</w:t>
      </w:r>
    </w:p>
    <w:p w14:paraId="074B4EB0" w14:textId="2DAF62D5" w:rsidR="00C77190" w:rsidRPr="00B917B8" w:rsidRDefault="007B0186" w:rsidP="00097A6B">
      <w:pPr>
        <w:ind w:firstLine="284"/>
        <w:rPr>
          <w:rFonts w:ascii="Gill Sans MT" w:eastAsia="PalatinoLinotype-Roman" w:hAnsi="Gill Sans MT" w:cs="PalatinoLinotype-Roman"/>
          <w:lang w:val="en-GB"/>
        </w:rPr>
      </w:pPr>
      <w:r w:rsidRPr="00B917B8">
        <w:rPr>
          <w:rFonts w:ascii="Gill Sans MT" w:eastAsia="PalatinoLinotype-Roman" w:hAnsi="Gill Sans MT" w:cs="PalatinoLinotype-Roman"/>
          <w:lang w:val="en-GB"/>
        </w:rPr>
        <w:t xml:space="preserve">On the other hand, </w:t>
      </w:r>
      <w:r w:rsidR="00097A6B" w:rsidRPr="00B917B8">
        <w:rPr>
          <w:rFonts w:ascii="Gill Sans MT" w:eastAsia="PalatinoLinotype-Roman" w:hAnsi="Gill Sans MT" w:cs="PalatinoLinotype-Roman"/>
          <w:lang w:val="en-GB"/>
        </w:rPr>
        <w:t>t</w:t>
      </w:r>
      <w:r w:rsidR="00A95F1C" w:rsidRPr="00B917B8">
        <w:rPr>
          <w:rFonts w:ascii="Gill Sans MT" w:eastAsia="PalatinoLinotype-Roman" w:hAnsi="Gill Sans MT" w:cs="PalatinoLinotype-Roman"/>
          <w:lang w:val="en-GB"/>
        </w:rPr>
        <w:t>he potential risk of</w:t>
      </w:r>
      <w:r w:rsidRPr="00B917B8">
        <w:rPr>
          <w:rFonts w:ascii="Gill Sans MT" w:eastAsia="PalatinoLinotype-Roman" w:hAnsi="Gill Sans MT" w:cs="PalatinoLinotype-Roman"/>
          <w:lang w:val="en-GB"/>
        </w:rPr>
        <w:t xml:space="preserve"> increased </w:t>
      </w:r>
      <w:r w:rsidR="00A95F1C" w:rsidRPr="00B917B8">
        <w:rPr>
          <w:rFonts w:ascii="Gill Sans MT" w:eastAsia="PalatinoLinotype-Roman" w:hAnsi="Gill Sans MT" w:cs="PalatinoLinotype-Roman"/>
          <w:lang w:val="en-GB"/>
        </w:rPr>
        <w:t>N</w:t>
      </w:r>
      <w:r w:rsidR="00A95F1C" w:rsidRPr="00B917B8">
        <w:rPr>
          <w:rFonts w:ascii="Gill Sans MT" w:eastAsia="PalatinoLinotype-Roman" w:hAnsi="Gill Sans MT" w:cs="PalatinoLinotype-Roman"/>
          <w:vertAlign w:val="subscript"/>
          <w:lang w:val="en-GB"/>
        </w:rPr>
        <w:t>2</w:t>
      </w:r>
      <w:r w:rsidR="00A95F1C" w:rsidRPr="00B917B8">
        <w:rPr>
          <w:rFonts w:ascii="Gill Sans MT" w:eastAsia="PalatinoLinotype-Roman" w:hAnsi="Gill Sans MT" w:cs="PalatinoLinotype-Roman"/>
          <w:lang w:val="en-GB"/>
        </w:rPr>
        <w:t>O emi</w:t>
      </w:r>
      <w:r w:rsidR="00097A6B" w:rsidRPr="00B917B8">
        <w:rPr>
          <w:rFonts w:ascii="Gill Sans MT" w:eastAsia="PalatinoLinotype-Roman" w:hAnsi="Gill Sans MT" w:cs="PalatinoLinotype-Roman"/>
          <w:lang w:val="en-GB"/>
        </w:rPr>
        <w:t>ssions from N-rich materials</w:t>
      </w:r>
      <w:r w:rsidR="00017804" w:rsidRPr="00B917B8">
        <w:rPr>
          <w:rFonts w:ascii="Gill Sans MT" w:eastAsia="PalatinoLinotype-Roman" w:hAnsi="Gill Sans MT" w:cs="PalatinoLinotype-Roman"/>
          <w:lang w:val="en-GB"/>
        </w:rPr>
        <w:t xml:space="preserve"> such as </w:t>
      </w:r>
      <w:proofErr w:type="gramStart"/>
      <w:r w:rsidR="00017804" w:rsidRPr="00B917B8">
        <w:rPr>
          <w:rFonts w:ascii="Gill Sans MT" w:eastAsia="PalatinoLinotype-Roman" w:hAnsi="Gill Sans MT" w:cs="PalatinoLinotype-Roman"/>
          <w:lang w:val="en-GB"/>
        </w:rPr>
        <w:t>legumes</w:t>
      </w:r>
      <w:r w:rsidR="00A95F1C" w:rsidRPr="00B917B8">
        <w:rPr>
          <w:rFonts w:ascii="Gill Sans MT" w:eastAsia="PalatinoLinotype-Roman" w:hAnsi="Gill Sans MT" w:cs="PalatinoLinotype-Roman"/>
          <w:lang w:val="en-GB"/>
        </w:rPr>
        <w:t>,</w:t>
      </w:r>
      <w:proofErr w:type="gramEnd"/>
      <w:r w:rsidR="00A95F1C" w:rsidRPr="00B917B8">
        <w:rPr>
          <w:rFonts w:ascii="Gill Sans MT" w:eastAsia="PalatinoLinotype-Roman" w:hAnsi="Gill Sans MT" w:cs="PalatinoLinotype-Roman"/>
          <w:lang w:val="en-GB"/>
        </w:rPr>
        <w:t xml:space="preserve"> </w:t>
      </w:r>
      <w:r w:rsidR="00097A6B" w:rsidRPr="00B917B8">
        <w:rPr>
          <w:rFonts w:ascii="Gill Sans MT" w:eastAsia="PalatinoLinotype-Roman" w:hAnsi="Gill Sans MT" w:cs="PalatinoLinotype-Roman"/>
          <w:lang w:val="en-GB"/>
        </w:rPr>
        <w:t xml:space="preserve">also </w:t>
      </w:r>
      <w:r w:rsidR="00A95F1C" w:rsidRPr="00B917B8">
        <w:rPr>
          <w:rFonts w:ascii="Gill Sans MT" w:eastAsia="PalatinoLinotype-Roman" w:hAnsi="Gill Sans MT" w:cs="PalatinoLinotype-Roman"/>
          <w:lang w:val="en-GB"/>
        </w:rPr>
        <w:t>needs to be evaluated</w:t>
      </w:r>
      <w:r w:rsidR="00017804" w:rsidRPr="00B917B8">
        <w:rPr>
          <w:rFonts w:ascii="Gill Sans MT" w:eastAsia="PalatinoLinotype-Roman" w:hAnsi="Gill Sans MT" w:cs="PalatinoLinotype-Roman"/>
          <w:lang w:val="en-GB"/>
        </w:rPr>
        <w:t xml:space="preserve">, </w:t>
      </w:r>
      <w:r w:rsidRPr="00B917B8">
        <w:rPr>
          <w:rFonts w:ascii="Gill Sans MT" w:eastAsia="PalatinoLinotype-Roman" w:hAnsi="Gill Sans MT" w:cs="PalatinoLinotype-Roman"/>
          <w:lang w:val="en-GB"/>
        </w:rPr>
        <w:t>as</w:t>
      </w:r>
      <w:r w:rsidR="0054456F" w:rsidRPr="00B917B8">
        <w:rPr>
          <w:rFonts w:ascii="Gill Sans MT" w:eastAsia="PalatinoLinotype-Roman" w:hAnsi="Gill Sans MT" w:cs="PalatinoLinotype-Roman"/>
          <w:lang w:val="en-GB"/>
        </w:rPr>
        <w:t xml:space="preserve"> </w:t>
      </w:r>
      <w:r w:rsidR="00475D3D" w:rsidRPr="00B917B8">
        <w:rPr>
          <w:rFonts w:ascii="Gill Sans MT" w:eastAsia="PalatinoLinotype-Roman" w:hAnsi="Gill Sans MT" w:cs="PalatinoLinotype-Roman"/>
          <w:lang w:val="en-GB"/>
        </w:rPr>
        <w:t>N</w:t>
      </w:r>
      <w:r w:rsidR="00475D3D" w:rsidRPr="00B917B8">
        <w:rPr>
          <w:rFonts w:ascii="Gill Sans MT" w:eastAsia="PalatinoLinotype-Roman" w:hAnsi="Gill Sans MT" w:cs="PalatinoLinotype-Roman"/>
          <w:vertAlign w:val="subscript"/>
          <w:lang w:val="en-GB"/>
        </w:rPr>
        <w:t>2</w:t>
      </w:r>
      <w:r w:rsidR="00475D3D" w:rsidRPr="00B917B8">
        <w:rPr>
          <w:rFonts w:ascii="Gill Sans MT" w:eastAsia="PalatinoLinotype-Roman" w:hAnsi="Gill Sans MT" w:cs="PalatinoLinotype-Roman"/>
          <w:lang w:val="en-GB"/>
        </w:rPr>
        <w:t xml:space="preserve">O is a powerful greenhouse gas </w:t>
      </w:r>
      <w:r w:rsidR="00EF52F2" w:rsidRPr="00B917B8">
        <w:rPr>
          <w:rFonts w:ascii="Gill Sans MT" w:eastAsia="PalatinoLinotype-Roman" w:hAnsi="Gill Sans MT" w:cs="PalatinoLinotype-Roman"/>
          <w:lang w:val="en-GB"/>
        </w:rPr>
        <w:t>with a global warming potential 300 times higher than</w:t>
      </w:r>
      <w:r w:rsidR="00475D3D" w:rsidRPr="00B917B8">
        <w:rPr>
          <w:rFonts w:ascii="Gill Sans MT" w:eastAsia="PalatinoLinotype-Roman" w:hAnsi="Gill Sans MT" w:cs="PalatinoLinotype-Roman"/>
          <w:lang w:val="en-GB"/>
        </w:rPr>
        <w:t xml:space="preserve"> CO</w:t>
      </w:r>
      <w:r w:rsidR="00475D3D" w:rsidRPr="00B917B8">
        <w:rPr>
          <w:rFonts w:ascii="Gill Sans MT" w:eastAsia="PalatinoLinotype-Roman" w:hAnsi="Gill Sans MT" w:cs="PalatinoLinotype-Roman"/>
          <w:vertAlign w:val="subscript"/>
          <w:lang w:val="en-GB"/>
        </w:rPr>
        <w:t>2</w:t>
      </w:r>
      <w:r w:rsidR="00475D3D" w:rsidRPr="00B917B8">
        <w:rPr>
          <w:rFonts w:ascii="Gill Sans MT" w:eastAsia="PalatinoLinotype-Roman" w:hAnsi="Gill Sans MT" w:cs="PalatinoLinotype-Roman"/>
          <w:lang w:val="en-GB"/>
        </w:rPr>
        <w:t xml:space="preserve"> </w:t>
      </w:r>
      <w:r w:rsidR="00B938C5" w:rsidRPr="00B917B8">
        <w:rPr>
          <w:rFonts w:ascii="Gill Sans MT" w:eastAsia="PalatinoLinotype-Roman" w:hAnsi="Gill Sans MT" w:cs="PalatinoLinotype-Roman"/>
          <w:lang w:val="en-GB"/>
        </w:rPr>
        <w:t xml:space="preserve">over </w:t>
      </w:r>
      <w:r w:rsidR="004C13A6" w:rsidRPr="00B917B8">
        <w:rPr>
          <w:rFonts w:ascii="Gill Sans MT" w:eastAsia="PalatinoLinotype-Roman" w:hAnsi="Gill Sans MT" w:cs="PalatinoLinotype-Roman"/>
          <w:lang w:val="en-GB"/>
        </w:rPr>
        <w:t xml:space="preserve">a </w:t>
      </w:r>
      <w:r w:rsidR="00B938C5" w:rsidRPr="00B917B8">
        <w:rPr>
          <w:rFonts w:ascii="Gill Sans MT" w:eastAsia="PalatinoLinotype-Roman" w:hAnsi="Gill Sans MT" w:cs="PalatinoLinotype-Roman"/>
          <w:lang w:val="en-GB"/>
        </w:rPr>
        <w:t>100-year period. Agricultural soil is one of the most important sources of N</w:t>
      </w:r>
      <w:r w:rsidR="00B938C5" w:rsidRPr="00B917B8">
        <w:rPr>
          <w:rFonts w:ascii="Gill Sans MT" w:eastAsia="PalatinoLinotype-Roman" w:hAnsi="Gill Sans MT" w:cs="PalatinoLinotype-Roman"/>
          <w:vertAlign w:val="subscript"/>
          <w:lang w:val="en-GB"/>
        </w:rPr>
        <w:t>2</w:t>
      </w:r>
      <w:r w:rsidR="00B938C5" w:rsidRPr="00B917B8">
        <w:rPr>
          <w:rFonts w:ascii="Gill Sans MT" w:eastAsia="PalatinoLinotype-Roman" w:hAnsi="Gill Sans MT" w:cs="PalatinoLinotype-Roman"/>
          <w:lang w:val="en-GB"/>
        </w:rPr>
        <w:t xml:space="preserve">O </w:t>
      </w:r>
      <w:r w:rsidR="00B938C5" w:rsidRPr="00B917B8">
        <w:rPr>
          <w:rFonts w:ascii="Gill Sans MT" w:eastAsia="PalatinoLinotype-Roman" w:hAnsi="Gill Sans MT" w:cs="PalatinoLinotype-Roman"/>
          <w:lang w:val="en-GB"/>
        </w:rPr>
        <w:lastRenderedPageBreak/>
        <w:t xml:space="preserve">emissions, which is mainly produced during microbial processes of nitrification and denitrification. </w:t>
      </w:r>
      <w:r w:rsidR="00017804" w:rsidRPr="00B917B8">
        <w:rPr>
          <w:rFonts w:ascii="Gill Sans MT" w:eastAsia="PalatinoLinotype-Roman" w:hAnsi="Gill Sans MT" w:cs="PalatinoLinotype-Roman"/>
          <w:lang w:val="en-GB"/>
        </w:rPr>
        <w:t xml:space="preserve">The </w:t>
      </w:r>
      <w:r w:rsidR="00A75FF6" w:rsidRPr="00B917B8">
        <w:rPr>
          <w:rFonts w:ascii="Gill Sans MT" w:eastAsia="PalatinoLinotype-Roman" w:hAnsi="Gill Sans MT" w:cs="PalatinoLinotype-Roman"/>
          <w:lang w:val="en-GB"/>
        </w:rPr>
        <w:t>N</w:t>
      </w:r>
      <w:r w:rsidR="00A75FF6" w:rsidRPr="00B917B8">
        <w:rPr>
          <w:rFonts w:ascii="Gill Sans MT" w:eastAsia="PalatinoLinotype-Roman" w:hAnsi="Gill Sans MT" w:cs="PalatinoLinotype-Roman"/>
          <w:vertAlign w:val="subscript"/>
          <w:lang w:val="en-GB"/>
        </w:rPr>
        <w:t>2</w:t>
      </w:r>
      <w:r w:rsidR="00A75FF6" w:rsidRPr="00B917B8">
        <w:rPr>
          <w:rFonts w:ascii="Gill Sans MT" w:eastAsia="PalatinoLinotype-Roman" w:hAnsi="Gill Sans MT" w:cs="PalatinoLinotype-Roman"/>
          <w:lang w:val="en-GB"/>
        </w:rPr>
        <w:t>O emissions from the</w:t>
      </w:r>
      <w:r w:rsidR="00B938C5" w:rsidRPr="00B917B8">
        <w:rPr>
          <w:rFonts w:ascii="Gill Sans MT" w:eastAsia="PalatinoLinotype-Roman" w:hAnsi="Gill Sans MT" w:cs="PalatinoLinotype-Roman"/>
          <w:lang w:val="en-GB"/>
        </w:rPr>
        <w:t xml:space="preserve"> </w:t>
      </w:r>
      <w:r w:rsidR="00A75FF6" w:rsidRPr="00B917B8">
        <w:rPr>
          <w:rFonts w:ascii="Gill Sans MT" w:eastAsia="PalatinoLinotype-Roman" w:hAnsi="Gill Sans MT" w:cs="PalatinoLinotype-Roman"/>
          <w:lang w:val="en-GB"/>
        </w:rPr>
        <w:t>soil</w:t>
      </w:r>
      <w:r w:rsidR="00B21EA9" w:rsidRPr="00B917B8">
        <w:rPr>
          <w:rFonts w:ascii="Gill Sans MT" w:eastAsia="PalatinoLinotype-Roman" w:hAnsi="Gill Sans MT" w:cs="PalatinoLinotype-Roman"/>
          <w:lang w:val="en-GB"/>
        </w:rPr>
        <w:t xml:space="preserve"> are</w:t>
      </w:r>
      <w:r w:rsidR="00017804" w:rsidRPr="00B917B8">
        <w:rPr>
          <w:rFonts w:ascii="Gill Sans MT" w:eastAsia="PalatinoLinotype-Roman" w:hAnsi="Gill Sans MT" w:cs="PalatinoLinotype-Roman"/>
          <w:lang w:val="en-GB"/>
        </w:rPr>
        <w:t xml:space="preserve"> determined</w:t>
      </w:r>
      <w:r w:rsidRPr="00B917B8">
        <w:rPr>
          <w:rFonts w:ascii="Gill Sans MT" w:eastAsia="PalatinoLinotype-Roman" w:hAnsi="Gill Sans MT" w:cs="PalatinoLinotype-Roman"/>
          <w:lang w:val="en-GB"/>
        </w:rPr>
        <w:t xml:space="preserve"> by</w:t>
      </w:r>
      <w:r w:rsidR="00017804" w:rsidRPr="00B917B8">
        <w:rPr>
          <w:rFonts w:ascii="Gill Sans MT" w:eastAsia="PalatinoLinotype-Roman" w:hAnsi="Gill Sans MT" w:cs="PalatinoLinotype-Roman"/>
          <w:lang w:val="en-GB"/>
        </w:rPr>
        <w:t xml:space="preserve"> the </w:t>
      </w:r>
      <w:r w:rsidR="00036B34" w:rsidRPr="00B917B8">
        <w:rPr>
          <w:rFonts w:ascii="Gill Sans MT" w:eastAsia="PalatinoLinotype-Roman" w:hAnsi="Gill Sans MT" w:cs="PalatinoLinotype-Roman"/>
          <w:lang w:val="en-GB"/>
        </w:rPr>
        <w:t xml:space="preserve">size </w:t>
      </w:r>
      <w:r w:rsidR="00017804" w:rsidRPr="00B917B8">
        <w:rPr>
          <w:rFonts w:ascii="Gill Sans MT" w:eastAsia="PalatinoLinotype-Roman" w:hAnsi="Gill Sans MT" w:cs="PalatinoLinotype-Roman"/>
          <w:lang w:val="en-GB"/>
        </w:rPr>
        <w:t xml:space="preserve">of </w:t>
      </w:r>
      <w:r w:rsidR="00036B34" w:rsidRPr="00B917B8">
        <w:rPr>
          <w:rFonts w:ascii="Gill Sans MT" w:eastAsia="PalatinoLinotype-Roman" w:hAnsi="Gill Sans MT" w:cs="PalatinoLinotype-Roman"/>
          <w:lang w:val="en-GB"/>
        </w:rPr>
        <w:t xml:space="preserve">the </w:t>
      </w:r>
      <w:r w:rsidR="00017804" w:rsidRPr="00B917B8">
        <w:rPr>
          <w:rFonts w:ascii="Gill Sans MT" w:eastAsia="PalatinoLinotype-Roman" w:hAnsi="Gill Sans MT" w:cs="PalatinoLinotype-Roman"/>
          <w:lang w:val="en-GB"/>
        </w:rPr>
        <w:t>N input</w:t>
      </w:r>
      <w:r w:rsidR="00036B34" w:rsidRPr="00B917B8">
        <w:rPr>
          <w:rFonts w:ascii="Gill Sans MT" w:eastAsia="PalatinoLinotype-Roman" w:hAnsi="Gill Sans MT" w:cs="PalatinoLinotype-Roman"/>
          <w:lang w:val="en-GB"/>
        </w:rPr>
        <w:t xml:space="preserve"> and by the </w:t>
      </w:r>
      <w:r w:rsidR="00B21EA9" w:rsidRPr="00B917B8">
        <w:rPr>
          <w:rFonts w:ascii="Gill Sans MT" w:eastAsia="PalatinoLinotype-Roman" w:hAnsi="Gill Sans MT" w:cs="PalatinoLinotype-Roman"/>
          <w:lang w:val="en-GB"/>
        </w:rPr>
        <w:t>source of N</w:t>
      </w:r>
      <w:r w:rsidR="0054456F" w:rsidRPr="00B917B8">
        <w:rPr>
          <w:rFonts w:ascii="Gill Sans MT" w:eastAsia="PalatinoLinotype-Roman" w:hAnsi="Gill Sans MT" w:cs="PalatinoLinotype-Roman"/>
          <w:lang w:val="en-GB"/>
        </w:rPr>
        <w:t>,</w:t>
      </w:r>
      <w:r w:rsidR="00036B34" w:rsidRPr="00B917B8">
        <w:rPr>
          <w:rFonts w:ascii="Gill Sans MT" w:eastAsia="PalatinoLinotype-Roman" w:hAnsi="Gill Sans MT" w:cs="PalatinoLinotype-Roman"/>
          <w:lang w:val="en-GB"/>
        </w:rPr>
        <w:t xml:space="preserve"> e.g</w:t>
      </w:r>
      <w:bookmarkStart w:id="0" w:name="_GoBack"/>
      <w:bookmarkEnd w:id="0"/>
      <w:r w:rsidR="00036B34" w:rsidRPr="00B917B8">
        <w:rPr>
          <w:rFonts w:ascii="Gill Sans MT" w:eastAsia="PalatinoLinotype-Roman" w:hAnsi="Gill Sans MT" w:cs="PalatinoLinotype-Roman"/>
          <w:lang w:val="en-GB"/>
        </w:rPr>
        <w:t>., inorganic fertilisers or crop residues.</w:t>
      </w:r>
    </w:p>
    <w:p w14:paraId="27DBC8E1" w14:textId="14FE578A" w:rsidR="00097A6B" w:rsidRPr="00B917B8" w:rsidRDefault="00097A6B" w:rsidP="00097A6B">
      <w:pPr>
        <w:rPr>
          <w:rFonts w:ascii="Gill Sans MT" w:eastAsia="PalatinoLinotype-Roman" w:hAnsi="Gill Sans MT" w:cs="PalatinoLinotype-Roman"/>
          <w:b/>
          <w:lang w:val="en-GB"/>
        </w:rPr>
      </w:pPr>
      <w:r w:rsidRPr="00B917B8">
        <w:rPr>
          <w:rFonts w:ascii="Gill Sans MT" w:eastAsia="PalatinoLinotype-Roman" w:hAnsi="Gill Sans MT" w:cs="PalatinoLinotype-Roman"/>
          <w:b/>
          <w:lang w:val="en-GB"/>
        </w:rPr>
        <w:t xml:space="preserve">N fixation </w:t>
      </w:r>
      <w:r w:rsidR="00EF52F2" w:rsidRPr="00B917B8">
        <w:rPr>
          <w:rFonts w:ascii="Gill Sans MT" w:eastAsia="PalatinoLinotype-Roman" w:hAnsi="Gill Sans MT" w:cs="PalatinoLinotype-Roman"/>
          <w:b/>
          <w:lang w:val="en-GB"/>
        </w:rPr>
        <w:t xml:space="preserve">and </w:t>
      </w:r>
      <w:r w:rsidR="00EF52F2" w:rsidRPr="00B917B8">
        <w:rPr>
          <w:rFonts w:ascii="Gill Sans MT" w:eastAsia="PalatinoLinotype-Roman" w:hAnsi="Gill Sans MT" w:cs="Tahoma-Bold"/>
          <w:b/>
          <w:bCs/>
          <w:lang w:val="en-GB"/>
        </w:rPr>
        <w:t xml:space="preserve">yield </w:t>
      </w:r>
      <w:r w:rsidR="0054456F" w:rsidRPr="00B917B8">
        <w:rPr>
          <w:rFonts w:ascii="Gill Sans MT" w:eastAsia="PalatinoLinotype-Roman" w:hAnsi="Gill Sans MT" w:cs="Tahoma-Bold"/>
          <w:b/>
          <w:bCs/>
          <w:lang w:val="en-GB"/>
        </w:rPr>
        <w:t>increase</w:t>
      </w:r>
    </w:p>
    <w:p w14:paraId="5ACEAE6E" w14:textId="111B156A" w:rsidR="00036B34" w:rsidRPr="00B917B8" w:rsidRDefault="00B917B8" w:rsidP="00097A6B">
      <w:pPr>
        <w:rPr>
          <w:rFonts w:ascii="Gill Sans MT" w:eastAsia="PalatinoLinotype-Roman" w:hAnsi="Gill Sans MT" w:cs="PalatinoLinotype-Roman"/>
          <w:lang w:val="en-GB"/>
        </w:rPr>
      </w:pPr>
      <w:r w:rsidRPr="00B917B8">
        <w:rPr>
          <w:rFonts w:ascii="Gill Sans MT" w:eastAsia="PalatinoLinotype-Roman" w:hAnsi="Gill Sans MT" w:cs="PalatinoLinotype-Roman"/>
          <w:lang w:val="en-GB"/>
        </w:rPr>
        <w:t>A</w:t>
      </w:r>
      <w:r w:rsidR="00EF52F2" w:rsidRPr="00B917B8">
        <w:rPr>
          <w:rFonts w:ascii="Gill Sans MT" w:eastAsia="PalatinoLinotype-Roman" w:hAnsi="Gill Sans MT" w:cs="PalatinoLinotype-Roman"/>
          <w:lang w:val="en-GB"/>
        </w:rPr>
        <w:t xml:space="preserve"> </w:t>
      </w:r>
      <w:r w:rsidR="00D50EF0" w:rsidRPr="00B917B8">
        <w:rPr>
          <w:rFonts w:ascii="Gill Sans MT" w:eastAsia="PalatinoLinotype-Roman" w:hAnsi="Gill Sans MT" w:cs="PalatinoLinotype-Roman"/>
          <w:lang w:val="en-GB"/>
        </w:rPr>
        <w:t xml:space="preserve">field study </w:t>
      </w:r>
      <w:r w:rsidR="00EF52F2" w:rsidRPr="00B917B8">
        <w:rPr>
          <w:rFonts w:ascii="Gill Sans MT" w:eastAsia="PalatinoLinotype-Roman" w:hAnsi="Gill Sans MT" w:cs="PalatinoLinotype-Roman"/>
          <w:lang w:val="en-GB"/>
        </w:rPr>
        <w:t xml:space="preserve">was conducted on a loamy sand soil </w:t>
      </w:r>
      <w:r w:rsidR="00036B34" w:rsidRPr="00B917B8">
        <w:rPr>
          <w:rFonts w:ascii="Gill Sans MT" w:eastAsia="PalatinoLinotype-Roman" w:hAnsi="Gill Sans MT" w:cs="PalatinoLinotype-Roman"/>
          <w:lang w:val="en-GB"/>
        </w:rPr>
        <w:t>in</w:t>
      </w:r>
      <w:r w:rsidR="00EF52F2" w:rsidRPr="00B917B8">
        <w:rPr>
          <w:rFonts w:ascii="Gill Sans MT" w:eastAsia="PalatinoLinotype-Roman" w:hAnsi="Gill Sans MT" w:cs="PalatinoLinotype-Roman"/>
          <w:lang w:val="en-GB"/>
        </w:rPr>
        <w:t xml:space="preserve"> Foulum, Denmark,</w:t>
      </w:r>
      <w:r w:rsidR="00085143" w:rsidRPr="00B917B8">
        <w:rPr>
          <w:rFonts w:ascii="Gill Sans MT" w:eastAsia="PalatinoLinotype-Roman" w:hAnsi="Gill Sans MT" w:cs="PalatinoLinotype-Roman"/>
          <w:lang w:val="en-GB"/>
        </w:rPr>
        <w:t xml:space="preserve"> </w:t>
      </w:r>
      <w:r w:rsidR="00D87F51" w:rsidRPr="00B917B8">
        <w:rPr>
          <w:rFonts w:ascii="Gill Sans MT" w:eastAsia="PalatinoLinotype-Roman" w:hAnsi="Gill Sans MT" w:cs="PalatinoLinotype-Roman"/>
          <w:lang w:val="en-GB"/>
        </w:rPr>
        <w:t xml:space="preserve">in </w:t>
      </w:r>
      <w:r w:rsidR="00085143" w:rsidRPr="00B917B8">
        <w:rPr>
          <w:rFonts w:ascii="Gill Sans MT" w:eastAsia="PalatinoLinotype-Roman" w:hAnsi="Gill Sans MT" w:cs="PalatinoLinotype-Roman"/>
          <w:lang w:val="en-GB"/>
        </w:rPr>
        <w:t>which</w:t>
      </w:r>
      <w:r w:rsidR="00D87F51" w:rsidRPr="00B917B8">
        <w:rPr>
          <w:rFonts w:ascii="Gill Sans MT" w:eastAsia="PalatinoLinotype-Roman" w:hAnsi="Gill Sans MT" w:cs="PalatinoLinotype-Roman"/>
          <w:lang w:val="en-GB"/>
        </w:rPr>
        <w:t xml:space="preserve"> we</w:t>
      </w:r>
      <w:r w:rsidR="00085143" w:rsidRPr="00B917B8">
        <w:rPr>
          <w:rFonts w:ascii="Gill Sans MT" w:eastAsia="PalatinoLinotype-Roman" w:hAnsi="Gill Sans MT" w:cs="PalatinoLinotype-Roman"/>
          <w:lang w:val="en-GB"/>
        </w:rPr>
        <w:t xml:space="preserve"> quantified and compared </w:t>
      </w:r>
      <w:r w:rsidR="00036B34" w:rsidRPr="00B917B8">
        <w:rPr>
          <w:rFonts w:ascii="Gill Sans MT" w:eastAsia="PalatinoLinotype-Roman" w:hAnsi="Gill Sans MT" w:cs="PalatinoLinotype-Roman"/>
          <w:lang w:val="en-GB"/>
        </w:rPr>
        <w:t xml:space="preserve">biological N fixation </w:t>
      </w:r>
      <w:r w:rsidR="00085143" w:rsidRPr="00B917B8">
        <w:rPr>
          <w:rFonts w:ascii="Gill Sans MT" w:eastAsia="PalatinoLinotype-Roman" w:hAnsi="Gill Sans MT" w:cs="PalatinoLinotype-Roman"/>
          <w:lang w:val="en-GB"/>
        </w:rPr>
        <w:t>in red clover, grass-clover mixture and winter vetch, and their residual effects on spring barley in comparison with two</w:t>
      </w:r>
      <w:r w:rsidR="00036B34" w:rsidRPr="00B917B8">
        <w:rPr>
          <w:rFonts w:ascii="Gill Sans MT" w:eastAsia="PalatinoLinotype-Roman" w:hAnsi="Gill Sans MT" w:cs="PalatinoLinotype-Roman"/>
          <w:lang w:val="en-GB"/>
        </w:rPr>
        <w:t xml:space="preserve"> catch crops without legumes</w:t>
      </w:r>
      <w:r w:rsidR="00D50EF0" w:rsidRPr="00B917B8">
        <w:rPr>
          <w:rFonts w:ascii="Gill Sans MT" w:eastAsia="PalatinoLinotype-Roman" w:hAnsi="Gill Sans MT" w:cs="PalatinoLinotype-Roman"/>
          <w:lang w:val="en-GB"/>
        </w:rPr>
        <w:t xml:space="preserve"> </w:t>
      </w:r>
      <w:r w:rsidR="00036B34" w:rsidRPr="00B917B8">
        <w:rPr>
          <w:rFonts w:ascii="Gill Sans MT" w:eastAsia="PalatinoLinotype-Roman" w:hAnsi="Gill Sans MT" w:cs="PalatinoLinotype-Roman"/>
          <w:lang w:val="en-GB"/>
        </w:rPr>
        <w:t>in this case</w:t>
      </w:r>
      <w:r w:rsidR="00D87F51" w:rsidRPr="00B917B8">
        <w:rPr>
          <w:rFonts w:ascii="Gill Sans MT" w:eastAsia="PalatinoLinotype-Roman" w:hAnsi="Gill Sans MT" w:cs="PalatinoLinotype-Roman"/>
          <w:lang w:val="en-GB"/>
        </w:rPr>
        <w:t xml:space="preserve">, </w:t>
      </w:r>
      <w:r w:rsidR="00085143" w:rsidRPr="00B917B8">
        <w:rPr>
          <w:rFonts w:ascii="Gill Sans MT" w:eastAsia="PalatinoLinotype-Roman" w:hAnsi="Gill Sans MT" w:cs="PalatinoLinotype-Roman"/>
          <w:lang w:val="en-GB"/>
        </w:rPr>
        <w:t>perennial ryegrass and fodder radish</w:t>
      </w:r>
      <w:r w:rsidR="00036B34" w:rsidRPr="00B917B8">
        <w:rPr>
          <w:rFonts w:ascii="Gill Sans MT" w:eastAsia="PalatinoLinotype-Roman" w:hAnsi="Gill Sans MT" w:cs="PalatinoLinotype-Roman"/>
          <w:lang w:val="en-GB"/>
        </w:rPr>
        <w:t>,</w:t>
      </w:r>
      <w:r w:rsidR="00085143" w:rsidRPr="00B917B8">
        <w:rPr>
          <w:rFonts w:ascii="Gill Sans MT" w:eastAsia="PalatinoLinotype-Roman" w:hAnsi="Gill Sans MT" w:cs="PalatinoLinotype-Roman"/>
          <w:lang w:val="en-GB"/>
        </w:rPr>
        <w:t xml:space="preserve"> and a winter fallow</w:t>
      </w:r>
      <w:r w:rsidR="00EF52F2" w:rsidRPr="00B917B8">
        <w:rPr>
          <w:rFonts w:ascii="Gill Sans MT" w:eastAsia="PalatinoLinotype-Roman" w:hAnsi="Gill Sans MT" w:cs="PalatinoLinotype-Roman"/>
          <w:lang w:val="en-GB"/>
        </w:rPr>
        <w:t>.</w:t>
      </w:r>
    </w:p>
    <w:p w14:paraId="35B632C3" w14:textId="4606A31A" w:rsidR="00097A6B" w:rsidRPr="00B917B8" w:rsidRDefault="00085143" w:rsidP="008371FC">
      <w:pPr>
        <w:ind w:firstLine="284"/>
        <w:rPr>
          <w:rFonts w:ascii="Gill Sans MT" w:eastAsia="PalatinoLinotype-Roman" w:hAnsi="Gill Sans MT" w:cs="PalatinoLinotype-Roman"/>
          <w:lang w:val="en-GB"/>
        </w:rPr>
      </w:pPr>
      <w:r w:rsidRPr="00B917B8">
        <w:rPr>
          <w:rFonts w:ascii="Gill Sans MT" w:eastAsia="PalatinoLinotype-Roman" w:hAnsi="Gill Sans MT" w:cs="PalatinoLinotype-Roman"/>
          <w:lang w:val="en-GB"/>
        </w:rPr>
        <w:t>A</w:t>
      </w:r>
      <w:r w:rsidR="00E50D23" w:rsidRPr="00B917B8">
        <w:rPr>
          <w:rFonts w:ascii="Gill Sans MT" w:eastAsia="PalatinoLinotype-Roman" w:hAnsi="Gill Sans MT" w:cs="PalatinoLinotype-Roman"/>
          <w:lang w:val="en-GB"/>
        </w:rPr>
        <w:t>ccording to normal</w:t>
      </w:r>
      <w:r w:rsidRPr="00B917B8">
        <w:rPr>
          <w:rFonts w:ascii="Gill Sans MT" w:eastAsia="PalatinoLinotype-Roman" w:hAnsi="Gill Sans MT" w:cs="PalatinoLinotype-Roman"/>
          <w:lang w:val="en-GB"/>
        </w:rPr>
        <w:t xml:space="preserve"> practice, the clover, grass and grass-clover catch crops were </w:t>
      </w:r>
      <w:proofErr w:type="spellStart"/>
      <w:r w:rsidRPr="00B917B8">
        <w:rPr>
          <w:rFonts w:ascii="Gill Sans MT" w:eastAsia="PalatinoLinotype-Roman" w:hAnsi="Gill Sans MT" w:cs="PalatinoLinotype-Roman"/>
          <w:lang w:val="en-GB"/>
        </w:rPr>
        <w:t>undersown</w:t>
      </w:r>
      <w:proofErr w:type="spellEnd"/>
      <w:r w:rsidRPr="00B917B8">
        <w:rPr>
          <w:rFonts w:ascii="Gill Sans MT" w:eastAsia="PalatinoLinotype-Roman" w:hAnsi="Gill Sans MT" w:cs="PalatinoLinotype-Roman"/>
          <w:lang w:val="en-GB"/>
        </w:rPr>
        <w:t xml:space="preserve"> in preceding spring barley in May 2012, while radish and vetch </w:t>
      </w:r>
      <w:r w:rsidR="007C7BE3" w:rsidRPr="00B917B8">
        <w:rPr>
          <w:rFonts w:ascii="Gill Sans MT" w:eastAsia="PalatinoLinotype-Roman" w:hAnsi="Gill Sans MT" w:cs="PalatinoLinotype-Roman"/>
          <w:lang w:val="en-GB"/>
        </w:rPr>
        <w:t xml:space="preserve">were </w:t>
      </w:r>
      <w:r w:rsidRPr="00B917B8">
        <w:rPr>
          <w:rFonts w:ascii="Gill Sans MT" w:eastAsia="PalatinoLinotype-Roman" w:hAnsi="Gill Sans MT" w:cs="PalatinoLinotype-Roman"/>
          <w:lang w:val="en-GB"/>
        </w:rPr>
        <w:t>sown the day after harvest of the barley in August 2012. All catch crops were ploughed down in April 2013, the day before sowing of spring barley without any fertilisation.</w:t>
      </w:r>
      <w:r w:rsidR="00E50D23" w:rsidRPr="00B917B8">
        <w:rPr>
          <w:rFonts w:ascii="Gill Sans MT" w:eastAsia="PalatinoLinotype-Roman" w:hAnsi="Gill Sans MT" w:cs="PalatinoLinotype-Roman"/>
          <w:lang w:val="en-GB"/>
        </w:rPr>
        <w:t xml:space="preserve"> Using </w:t>
      </w:r>
      <w:r w:rsidR="00E50D23" w:rsidRPr="00B917B8">
        <w:rPr>
          <w:rFonts w:ascii="Gill Sans MT" w:eastAsia="PalatinoLinotype-Roman" w:hAnsi="Gill Sans MT" w:cs="PalatinoLinotype-Roman"/>
          <w:vertAlign w:val="superscript"/>
          <w:lang w:val="en-GB"/>
        </w:rPr>
        <w:t>15</w:t>
      </w:r>
      <w:r w:rsidR="00E50D23" w:rsidRPr="00B917B8">
        <w:rPr>
          <w:rFonts w:ascii="Gill Sans MT" w:eastAsia="PalatinoLinotype-Roman" w:hAnsi="Gill Sans MT" w:cs="PalatinoLinotype-Roman"/>
          <w:lang w:val="en-GB"/>
        </w:rPr>
        <w:t>N-labelling in micro-plots, the total N, BNF and soil N uptake in catch crops (tops and roots in 0–18 cm depth) were quantified in late autumn 2012.</w:t>
      </w:r>
    </w:p>
    <w:p w14:paraId="13249CB5" w14:textId="57114452" w:rsidR="00364923" w:rsidRPr="00B917B8" w:rsidRDefault="00E50D23" w:rsidP="00491985">
      <w:pPr>
        <w:ind w:firstLine="284"/>
        <w:rPr>
          <w:rFonts w:ascii="Gill Sans MT" w:eastAsia="PalatinoLinotype-Roman" w:hAnsi="Gill Sans MT" w:cs="PalatinoLinotype-Roman"/>
          <w:lang w:val="en-GB"/>
        </w:rPr>
      </w:pPr>
      <w:r w:rsidRPr="00B917B8">
        <w:rPr>
          <w:rFonts w:ascii="Gill Sans MT" w:eastAsia="PalatinoLinotype-Roman" w:hAnsi="Gill Sans MT" w:cs="PalatinoLinotype-Roman"/>
          <w:lang w:val="en-GB"/>
        </w:rPr>
        <w:t xml:space="preserve">The results </w:t>
      </w:r>
      <w:r w:rsidR="00356490" w:rsidRPr="00B917B8">
        <w:rPr>
          <w:rFonts w:ascii="Gill Sans MT" w:eastAsia="PalatinoLinotype-Roman" w:hAnsi="Gill Sans MT" w:cs="PalatinoLinotype-Roman"/>
          <w:lang w:val="en-GB"/>
        </w:rPr>
        <w:t>from the micro-plots (</w:t>
      </w:r>
      <w:r w:rsidR="00356490" w:rsidRPr="00B917B8">
        <w:rPr>
          <w:rFonts w:ascii="Gill Sans MT" w:eastAsia="PalatinoLinotype-Roman" w:hAnsi="Gill Sans MT" w:cs="PalatinoLinotype-Roman"/>
          <w:i/>
          <w:lang w:val="en-GB"/>
        </w:rPr>
        <w:t>Table 1</w:t>
      </w:r>
      <w:r w:rsidR="00356490" w:rsidRPr="00B917B8">
        <w:rPr>
          <w:rFonts w:ascii="Gill Sans MT" w:eastAsia="PalatinoLinotype-Roman" w:hAnsi="Gill Sans MT" w:cs="PalatinoLinotype-Roman"/>
          <w:lang w:val="en-GB"/>
        </w:rPr>
        <w:t xml:space="preserve">) </w:t>
      </w:r>
      <w:r w:rsidRPr="00B917B8">
        <w:rPr>
          <w:rFonts w:ascii="Gill Sans MT" w:eastAsia="PalatinoLinotype-Roman" w:hAnsi="Gill Sans MT" w:cs="PalatinoLinotype-Roman"/>
          <w:lang w:val="en-GB"/>
        </w:rPr>
        <w:t xml:space="preserve">showed that </w:t>
      </w:r>
      <w:r w:rsidR="003864A4" w:rsidRPr="00B917B8">
        <w:rPr>
          <w:rFonts w:ascii="Gill Sans MT" w:eastAsia="PalatinoLinotype-Roman" w:hAnsi="Gill Sans MT" w:cs="PalatinoLinotype-Roman"/>
          <w:lang w:val="en-GB"/>
        </w:rPr>
        <w:t>the three LBCCs tested accumulated about 153–226 kg N ha</w:t>
      </w:r>
      <w:r w:rsidR="003864A4" w:rsidRPr="00B917B8">
        <w:rPr>
          <w:rFonts w:ascii="Gill Sans MT" w:eastAsia="PalatinoLinotype-Roman" w:hAnsi="Gill Sans MT" w:cs="PalatinoLinotype-Roman"/>
          <w:vertAlign w:val="superscript"/>
          <w:lang w:val="en-GB"/>
        </w:rPr>
        <w:t>-1</w:t>
      </w:r>
      <w:r w:rsidR="003864A4" w:rsidRPr="00B917B8">
        <w:rPr>
          <w:rFonts w:ascii="Gill Sans MT" w:eastAsia="PalatinoLinotype-Roman" w:hAnsi="Gill Sans MT" w:cs="PalatinoLinotype-Roman"/>
          <w:lang w:val="en-GB"/>
        </w:rPr>
        <w:t xml:space="preserve"> including tops and roots in late autumn, </w:t>
      </w:r>
      <w:r w:rsidR="00491985" w:rsidRPr="00B917B8">
        <w:rPr>
          <w:rFonts w:ascii="Gill Sans MT" w:eastAsia="PalatinoLinotype-Roman" w:hAnsi="Gill Sans MT" w:cs="PalatinoLinotype-Roman"/>
          <w:lang w:val="en-GB"/>
        </w:rPr>
        <w:t xml:space="preserve">and </w:t>
      </w:r>
      <w:r w:rsidR="003864A4" w:rsidRPr="00B917B8">
        <w:rPr>
          <w:rFonts w:ascii="Gill Sans MT" w:eastAsia="PalatinoLinotype-Roman" w:hAnsi="Gill Sans MT" w:cs="PalatinoLinotype-Roman"/>
          <w:lang w:val="en-GB"/>
        </w:rPr>
        <w:t>51–59</w:t>
      </w:r>
      <w:r w:rsidR="00036B34" w:rsidRPr="00B917B8">
        <w:rPr>
          <w:rFonts w:ascii="Gill Sans MT" w:eastAsia="PalatinoLinotype-Roman" w:hAnsi="Gill Sans MT" w:cs="PalatinoLinotype-Roman"/>
          <w:lang w:val="en-GB"/>
        </w:rPr>
        <w:t xml:space="preserve"> pct.</w:t>
      </w:r>
      <w:r w:rsidR="003864A4" w:rsidRPr="00B917B8">
        <w:rPr>
          <w:rFonts w:ascii="Gill Sans MT" w:eastAsia="PalatinoLinotype-Roman" w:hAnsi="Gill Sans MT" w:cs="PalatinoLinotype-Roman"/>
          <w:lang w:val="en-GB"/>
        </w:rPr>
        <w:t xml:space="preserve"> of </w:t>
      </w:r>
      <w:r w:rsidR="00491985" w:rsidRPr="00B917B8">
        <w:rPr>
          <w:rFonts w:ascii="Gill Sans MT" w:eastAsia="PalatinoLinotype-Roman" w:hAnsi="Gill Sans MT" w:cs="PalatinoLinotype-Roman"/>
          <w:lang w:val="en-GB"/>
        </w:rPr>
        <w:t>the</w:t>
      </w:r>
      <w:r w:rsidR="003864A4" w:rsidRPr="00B917B8">
        <w:rPr>
          <w:rFonts w:ascii="Gill Sans MT" w:eastAsia="PalatinoLinotype-Roman" w:hAnsi="Gill Sans MT" w:cs="PalatinoLinotype-Roman"/>
          <w:lang w:val="en-GB"/>
        </w:rPr>
        <w:t xml:space="preserve"> N derived from </w:t>
      </w:r>
      <w:r w:rsidR="00EF469A" w:rsidRPr="00B917B8">
        <w:rPr>
          <w:rFonts w:ascii="Gill Sans MT" w:eastAsia="PalatinoLinotype-Roman" w:hAnsi="Gill Sans MT" w:cs="PalatinoLinotype-Roman"/>
          <w:lang w:val="en-GB"/>
        </w:rPr>
        <w:t>biological N fixation</w:t>
      </w:r>
      <w:r w:rsidR="003864A4" w:rsidRPr="00B917B8">
        <w:rPr>
          <w:rFonts w:ascii="Gill Sans MT" w:eastAsia="PalatinoLinotype-Roman" w:hAnsi="Gill Sans MT" w:cs="PalatinoLinotype-Roman"/>
          <w:lang w:val="en-GB"/>
        </w:rPr>
        <w:t>. This means 78–128 kg N ha</w:t>
      </w:r>
      <w:r w:rsidR="003864A4" w:rsidRPr="00B917B8">
        <w:rPr>
          <w:rFonts w:ascii="Gill Sans MT" w:eastAsia="PalatinoLinotype-Roman" w:hAnsi="Gill Sans MT" w:cs="PalatinoLinotype-Roman"/>
          <w:vertAlign w:val="superscript"/>
          <w:lang w:val="en-GB"/>
        </w:rPr>
        <w:t>-1</w:t>
      </w:r>
      <w:r w:rsidR="003864A4" w:rsidRPr="00B917B8">
        <w:rPr>
          <w:rFonts w:ascii="Gill Sans MT" w:eastAsia="PalatinoLinotype-Roman" w:hAnsi="Gill Sans MT" w:cs="PalatinoLinotype-Roman"/>
          <w:lang w:val="en-GB"/>
        </w:rPr>
        <w:t xml:space="preserve"> was added to the cropping systems by </w:t>
      </w:r>
      <w:r w:rsidR="00EF469A" w:rsidRPr="00B917B8">
        <w:rPr>
          <w:rFonts w:ascii="Gill Sans MT" w:eastAsia="PalatinoLinotype-Roman" w:hAnsi="Gill Sans MT" w:cs="PalatinoLinotype-Roman"/>
          <w:lang w:val="en-GB"/>
        </w:rPr>
        <w:t>the legumes via N fixation.</w:t>
      </w:r>
      <w:r w:rsidR="003864A4" w:rsidRPr="00B917B8">
        <w:rPr>
          <w:rFonts w:ascii="Gill Sans MT" w:eastAsia="PalatinoLinotype-Roman" w:hAnsi="Gill Sans MT" w:cs="PalatinoLinotype-Roman"/>
          <w:lang w:val="en-GB"/>
        </w:rPr>
        <w:t xml:space="preserve"> </w:t>
      </w:r>
    </w:p>
    <w:p w14:paraId="416DE554" w14:textId="27C07D03" w:rsidR="00364923" w:rsidRPr="00B917B8" w:rsidRDefault="00364923" w:rsidP="00364923">
      <w:pPr>
        <w:rPr>
          <w:rFonts w:ascii="Gill Sans MT" w:eastAsia="PalatinoLinotype-Roman" w:hAnsi="Gill Sans MT" w:cs="PalatinoLinotype-Roman"/>
          <w:sz w:val="18"/>
          <w:lang w:val="en-GB"/>
        </w:rPr>
      </w:pPr>
      <w:r w:rsidRPr="00B917B8">
        <w:rPr>
          <w:rFonts w:ascii="Gill Sans MT" w:eastAsia="PalatinoLinotype-Roman" w:hAnsi="Gill Sans MT" w:cs="PalatinoLinotype-Roman"/>
          <w:sz w:val="18"/>
          <w:lang w:val="en-GB"/>
        </w:rPr>
        <w:t xml:space="preserve">Table 1 Sources of N (biological N fixation or soil N) in catch crops (tops + roots) determined by </w:t>
      </w:r>
      <w:r w:rsidRPr="00B917B8">
        <w:rPr>
          <w:rFonts w:ascii="Gill Sans MT" w:eastAsia="PalatinoLinotype-Roman" w:hAnsi="Gill Sans MT" w:cs="PalatinoLinotype-Roman"/>
          <w:sz w:val="18"/>
          <w:vertAlign w:val="superscript"/>
          <w:lang w:val="en-GB"/>
        </w:rPr>
        <w:t>15</w:t>
      </w:r>
      <w:r w:rsidRPr="00B917B8">
        <w:rPr>
          <w:rFonts w:ascii="Gill Sans MT" w:eastAsia="PalatinoLinotype-Roman" w:hAnsi="Gill Sans MT" w:cs="PalatinoLinotype-Roman"/>
          <w:sz w:val="18"/>
          <w:lang w:val="en-GB"/>
        </w:rPr>
        <w:t>N-labelling in field micro-plots in Oct. 2012</w:t>
      </w:r>
      <w:r w:rsidR="005C1C13" w:rsidRPr="00B917B8">
        <w:rPr>
          <w:rFonts w:ascii="Gill Sans MT" w:eastAsia="PalatinoLinotype-Roman" w:hAnsi="Gill Sans MT" w:cs="PalatinoLinotype-Roman"/>
          <w:sz w:val="18"/>
          <w:lang w:val="en-GB"/>
        </w:rPr>
        <w:t xml:space="preserve"> </w:t>
      </w:r>
      <w:r w:rsidR="005C1C13" w:rsidRPr="00B917B8">
        <w:rPr>
          <w:rFonts w:ascii="Gill Sans MT" w:hAnsi="Gill Sans MT" w:cs="PalatinoLinotype-Bold"/>
          <w:bCs/>
          <w:sz w:val="18"/>
          <w:lang w:val="en-GB"/>
        </w:rPr>
        <w:t>(Li et al., 2015b)</w:t>
      </w:r>
      <w:r w:rsidRPr="00B917B8">
        <w:rPr>
          <w:rFonts w:ascii="Gill Sans MT" w:eastAsia="PalatinoLinotype-Roman" w:hAnsi="Gill Sans MT" w:cs="PalatinoLinotype-Roman"/>
          <w:sz w:val="18"/>
          <w:lang w:val="en-GB"/>
        </w:rPr>
        <w:t>. No significant difference among treatments with same letter in each column (p&lt;0.05).</w:t>
      </w:r>
    </w:p>
    <w:tbl>
      <w:tblPr>
        <w:tblW w:w="5118" w:type="dxa"/>
        <w:tblInd w:w="93" w:type="dxa"/>
        <w:tblLayout w:type="fixed"/>
        <w:tblLook w:val="04A0" w:firstRow="1" w:lastRow="0" w:firstColumn="1" w:lastColumn="0" w:noHBand="0" w:noVBand="1"/>
      </w:tblPr>
      <w:tblGrid>
        <w:gridCol w:w="2006"/>
        <w:gridCol w:w="703"/>
        <w:gridCol w:w="1134"/>
        <w:gridCol w:w="1275"/>
      </w:tblGrid>
      <w:tr w:rsidR="00364923" w:rsidRPr="00B917B8" w14:paraId="2ACAE6F3" w14:textId="77777777" w:rsidTr="00A04445">
        <w:trPr>
          <w:trHeight w:val="280"/>
        </w:trPr>
        <w:tc>
          <w:tcPr>
            <w:tcW w:w="2006" w:type="dxa"/>
            <w:tcBorders>
              <w:top w:val="single" w:sz="4" w:space="0" w:color="auto"/>
              <w:left w:val="nil"/>
              <w:bottom w:val="nil"/>
              <w:right w:val="nil"/>
            </w:tcBorders>
            <w:shd w:val="clear" w:color="auto" w:fill="auto"/>
            <w:noWrap/>
            <w:vAlign w:val="center"/>
            <w:hideMark/>
          </w:tcPr>
          <w:p w14:paraId="3003A600"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Catch crop</w:t>
            </w:r>
          </w:p>
        </w:tc>
        <w:tc>
          <w:tcPr>
            <w:tcW w:w="1837" w:type="dxa"/>
            <w:gridSpan w:val="2"/>
            <w:tcBorders>
              <w:top w:val="single" w:sz="4" w:space="0" w:color="auto"/>
              <w:left w:val="nil"/>
              <w:bottom w:val="single" w:sz="4" w:space="0" w:color="auto"/>
              <w:right w:val="nil"/>
            </w:tcBorders>
            <w:shd w:val="clear" w:color="auto" w:fill="auto"/>
            <w:vAlign w:val="center"/>
            <w:hideMark/>
          </w:tcPr>
          <w:p w14:paraId="170429B7" w14:textId="77777777" w:rsidR="00364923" w:rsidRPr="00B917B8" w:rsidRDefault="00364923" w:rsidP="00A04445">
            <w:pPr>
              <w:spacing w:after="0" w:line="240" w:lineRule="auto"/>
              <w:rPr>
                <w:rFonts w:ascii="Gill Sans MT" w:eastAsia="Times New Roman" w:hAnsi="Gill Sans MT" w:cs="Times New Roman"/>
                <w:color w:val="000000"/>
                <w:sz w:val="20"/>
                <w:szCs w:val="20"/>
                <w:lang w:val="en-GB" w:eastAsia="en-US"/>
              </w:rPr>
            </w:pPr>
            <w:r w:rsidRPr="00B917B8">
              <w:rPr>
                <w:rFonts w:ascii="Gill Sans MT" w:eastAsia="Times New Roman" w:hAnsi="Gill Sans MT" w:cs="Times New Roman"/>
                <w:color w:val="000000"/>
                <w:sz w:val="20"/>
                <w:szCs w:val="20"/>
                <w:lang w:val="en-GB" w:eastAsia="en-US"/>
              </w:rPr>
              <w:t>BNF</w:t>
            </w:r>
          </w:p>
        </w:tc>
        <w:tc>
          <w:tcPr>
            <w:tcW w:w="1275" w:type="dxa"/>
            <w:tcBorders>
              <w:top w:val="single" w:sz="4" w:space="0" w:color="auto"/>
              <w:left w:val="nil"/>
              <w:bottom w:val="nil"/>
              <w:right w:val="nil"/>
            </w:tcBorders>
            <w:shd w:val="clear" w:color="auto" w:fill="auto"/>
            <w:vAlign w:val="center"/>
            <w:hideMark/>
          </w:tcPr>
          <w:p w14:paraId="15C1118C" w14:textId="77777777" w:rsidR="00364923" w:rsidRPr="00B917B8" w:rsidRDefault="00364923" w:rsidP="00A04445">
            <w:pPr>
              <w:spacing w:after="0" w:line="240" w:lineRule="auto"/>
              <w:rPr>
                <w:rFonts w:ascii="Gill Sans MT" w:eastAsia="Times New Roman" w:hAnsi="Gill Sans MT" w:cs="Times New Roman"/>
                <w:color w:val="000000"/>
                <w:sz w:val="20"/>
                <w:szCs w:val="20"/>
                <w:lang w:val="en-GB" w:eastAsia="en-US"/>
              </w:rPr>
            </w:pPr>
            <w:r w:rsidRPr="00B917B8">
              <w:rPr>
                <w:rFonts w:ascii="Gill Sans MT" w:eastAsia="Times New Roman" w:hAnsi="Gill Sans MT" w:cs="Times New Roman"/>
                <w:color w:val="000000"/>
                <w:sz w:val="20"/>
                <w:szCs w:val="20"/>
                <w:lang w:val="en-GB" w:eastAsia="en-US"/>
              </w:rPr>
              <w:t>Soil</w:t>
            </w:r>
          </w:p>
        </w:tc>
      </w:tr>
      <w:tr w:rsidR="00364923" w:rsidRPr="00B917B8" w14:paraId="349AAE1F" w14:textId="77777777" w:rsidTr="00A04445">
        <w:trPr>
          <w:trHeight w:val="280"/>
        </w:trPr>
        <w:tc>
          <w:tcPr>
            <w:tcW w:w="2006" w:type="dxa"/>
            <w:tcBorders>
              <w:top w:val="nil"/>
              <w:left w:val="nil"/>
              <w:bottom w:val="single" w:sz="4" w:space="0" w:color="auto"/>
              <w:right w:val="nil"/>
            </w:tcBorders>
            <w:shd w:val="clear" w:color="auto" w:fill="auto"/>
            <w:noWrap/>
            <w:vAlign w:val="center"/>
            <w:hideMark/>
          </w:tcPr>
          <w:p w14:paraId="450ACFDE" w14:textId="4C76DC33" w:rsidR="00364923" w:rsidRPr="00B917B8" w:rsidRDefault="00364923" w:rsidP="00A04445">
            <w:pPr>
              <w:spacing w:after="0" w:line="240" w:lineRule="auto"/>
              <w:rPr>
                <w:rFonts w:ascii="Gill Sans MT" w:eastAsia="Times New Roman" w:hAnsi="Gill Sans MT" w:cs="Times New Roman"/>
                <w:color w:val="000000"/>
                <w:sz w:val="20"/>
                <w:szCs w:val="20"/>
                <w:lang w:val="en-GB" w:eastAsia="en-US"/>
              </w:rPr>
            </w:pPr>
          </w:p>
        </w:tc>
        <w:tc>
          <w:tcPr>
            <w:tcW w:w="703" w:type="dxa"/>
            <w:tcBorders>
              <w:top w:val="nil"/>
              <w:left w:val="nil"/>
              <w:bottom w:val="single" w:sz="4" w:space="0" w:color="auto"/>
              <w:right w:val="nil"/>
            </w:tcBorders>
            <w:shd w:val="clear" w:color="auto" w:fill="auto"/>
            <w:noWrap/>
            <w:vAlign w:val="center"/>
            <w:hideMark/>
          </w:tcPr>
          <w:p w14:paraId="4AD55E73" w14:textId="77777777" w:rsidR="00364923" w:rsidRPr="00B917B8" w:rsidRDefault="00364923" w:rsidP="00A04445">
            <w:pPr>
              <w:spacing w:after="0" w:line="240" w:lineRule="auto"/>
              <w:rPr>
                <w:rFonts w:ascii="Gill Sans MT" w:eastAsia="Times New Roman" w:hAnsi="Gill Sans MT" w:cs="Times New Roman"/>
                <w:color w:val="000000"/>
                <w:sz w:val="20"/>
                <w:szCs w:val="20"/>
                <w:lang w:val="en-GB" w:eastAsia="en-US"/>
              </w:rPr>
            </w:pPr>
            <w:r w:rsidRPr="00B917B8">
              <w:rPr>
                <w:rFonts w:ascii="Gill Sans MT" w:eastAsia="Times New Roman" w:hAnsi="Gill Sans MT" w:cs="Times New Roman"/>
                <w:color w:val="000000"/>
                <w:sz w:val="20"/>
                <w:szCs w:val="20"/>
                <w:lang w:val="en-GB" w:eastAsia="en-US"/>
              </w:rPr>
              <w:t>(%)</w:t>
            </w:r>
            <w:r w:rsidRPr="00B917B8">
              <w:rPr>
                <w:rFonts w:ascii="Gill Sans MT" w:eastAsia="Times New Roman" w:hAnsi="Gill Sans MT" w:cs="Times New Roman"/>
                <w:color w:val="000000"/>
                <w:sz w:val="20"/>
                <w:szCs w:val="20"/>
                <w:vertAlign w:val="superscript"/>
                <w:lang w:val="en-GB" w:eastAsia="en-US"/>
              </w:rPr>
              <w:t>*</w:t>
            </w:r>
          </w:p>
        </w:tc>
        <w:tc>
          <w:tcPr>
            <w:tcW w:w="1134" w:type="dxa"/>
            <w:tcBorders>
              <w:top w:val="nil"/>
              <w:left w:val="nil"/>
              <w:bottom w:val="single" w:sz="4" w:space="0" w:color="auto"/>
              <w:right w:val="nil"/>
            </w:tcBorders>
            <w:shd w:val="clear" w:color="auto" w:fill="auto"/>
            <w:noWrap/>
            <w:vAlign w:val="center"/>
            <w:hideMark/>
          </w:tcPr>
          <w:p w14:paraId="769543B5" w14:textId="77777777" w:rsidR="00364923" w:rsidRPr="00B917B8" w:rsidRDefault="00364923" w:rsidP="00A04445">
            <w:pPr>
              <w:spacing w:after="0" w:line="240" w:lineRule="auto"/>
              <w:rPr>
                <w:rFonts w:ascii="Gill Sans MT" w:eastAsia="Times New Roman" w:hAnsi="Gill Sans MT" w:cs="Times New Roman"/>
                <w:color w:val="000000"/>
                <w:sz w:val="20"/>
                <w:szCs w:val="20"/>
                <w:lang w:val="en-GB" w:eastAsia="en-US"/>
              </w:rPr>
            </w:pPr>
            <w:r w:rsidRPr="00B917B8">
              <w:rPr>
                <w:rFonts w:ascii="Gill Sans MT" w:eastAsia="Times New Roman" w:hAnsi="Gill Sans MT" w:cs="Times New Roman"/>
                <w:color w:val="000000"/>
                <w:sz w:val="20"/>
                <w:szCs w:val="20"/>
                <w:lang w:val="en-GB" w:eastAsia="en-US"/>
              </w:rPr>
              <w:t>(kg N ha</w:t>
            </w:r>
            <w:r w:rsidRPr="00B917B8">
              <w:rPr>
                <w:rFonts w:ascii="Gill Sans MT" w:eastAsia="Times New Roman" w:hAnsi="Gill Sans MT" w:cs="Times New Roman"/>
                <w:color w:val="000000"/>
                <w:sz w:val="20"/>
                <w:szCs w:val="20"/>
                <w:vertAlign w:val="superscript"/>
                <w:lang w:val="en-GB" w:eastAsia="en-US"/>
              </w:rPr>
              <w:t>-1</w:t>
            </w:r>
            <w:r w:rsidRPr="00B917B8">
              <w:rPr>
                <w:rFonts w:ascii="Gill Sans MT" w:eastAsia="Times New Roman" w:hAnsi="Gill Sans MT" w:cs="Times New Roman"/>
                <w:color w:val="000000"/>
                <w:sz w:val="20"/>
                <w:szCs w:val="20"/>
                <w:lang w:val="en-GB" w:eastAsia="en-US"/>
              </w:rPr>
              <w:t>)</w:t>
            </w:r>
          </w:p>
        </w:tc>
        <w:tc>
          <w:tcPr>
            <w:tcW w:w="1275" w:type="dxa"/>
            <w:tcBorders>
              <w:top w:val="nil"/>
              <w:left w:val="nil"/>
              <w:bottom w:val="single" w:sz="4" w:space="0" w:color="auto"/>
              <w:right w:val="nil"/>
            </w:tcBorders>
            <w:shd w:val="clear" w:color="auto" w:fill="auto"/>
            <w:vAlign w:val="center"/>
            <w:hideMark/>
          </w:tcPr>
          <w:p w14:paraId="5753601A" w14:textId="77777777" w:rsidR="00364923" w:rsidRPr="00B917B8" w:rsidRDefault="00364923" w:rsidP="00A04445">
            <w:pPr>
              <w:spacing w:after="0" w:line="240" w:lineRule="auto"/>
              <w:rPr>
                <w:rFonts w:ascii="Gill Sans MT" w:eastAsia="Times New Roman" w:hAnsi="Gill Sans MT" w:cs="Times New Roman"/>
                <w:color w:val="000000"/>
                <w:sz w:val="20"/>
                <w:szCs w:val="20"/>
                <w:lang w:val="en-GB" w:eastAsia="en-US"/>
              </w:rPr>
            </w:pPr>
            <w:r w:rsidRPr="00B917B8">
              <w:rPr>
                <w:rFonts w:ascii="Gill Sans MT" w:eastAsia="Times New Roman" w:hAnsi="Gill Sans MT" w:cs="Times New Roman"/>
                <w:color w:val="000000"/>
                <w:sz w:val="20"/>
                <w:szCs w:val="20"/>
                <w:lang w:val="en-GB" w:eastAsia="en-US"/>
              </w:rPr>
              <w:t>(kg N ha</w:t>
            </w:r>
            <w:r w:rsidRPr="00B917B8">
              <w:rPr>
                <w:rFonts w:ascii="Gill Sans MT" w:eastAsia="Times New Roman" w:hAnsi="Gill Sans MT" w:cs="Times New Roman"/>
                <w:color w:val="000000"/>
                <w:sz w:val="20"/>
                <w:szCs w:val="20"/>
                <w:vertAlign w:val="superscript"/>
                <w:lang w:val="en-GB" w:eastAsia="en-US"/>
              </w:rPr>
              <w:t>-1</w:t>
            </w:r>
            <w:r w:rsidRPr="00B917B8">
              <w:rPr>
                <w:rFonts w:ascii="Gill Sans MT" w:eastAsia="Times New Roman" w:hAnsi="Gill Sans MT" w:cs="Times New Roman"/>
                <w:color w:val="000000"/>
                <w:sz w:val="20"/>
                <w:szCs w:val="20"/>
                <w:lang w:val="en-GB" w:eastAsia="en-US"/>
              </w:rPr>
              <w:t>)</w:t>
            </w:r>
          </w:p>
        </w:tc>
      </w:tr>
      <w:tr w:rsidR="00364923" w:rsidRPr="00B917B8" w14:paraId="6930C722" w14:textId="77777777" w:rsidTr="00A04445">
        <w:trPr>
          <w:trHeight w:val="280"/>
        </w:trPr>
        <w:tc>
          <w:tcPr>
            <w:tcW w:w="2006" w:type="dxa"/>
            <w:tcBorders>
              <w:top w:val="nil"/>
              <w:left w:val="nil"/>
              <w:bottom w:val="nil"/>
              <w:right w:val="nil"/>
            </w:tcBorders>
            <w:shd w:val="clear" w:color="auto" w:fill="auto"/>
            <w:noWrap/>
            <w:vAlign w:val="bottom"/>
            <w:hideMark/>
          </w:tcPr>
          <w:p w14:paraId="2D16AB96" w14:textId="06EA6546"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Red clover</w:t>
            </w:r>
          </w:p>
        </w:tc>
        <w:tc>
          <w:tcPr>
            <w:tcW w:w="703" w:type="dxa"/>
            <w:tcBorders>
              <w:top w:val="nil"/>
              <w:left w:val="nil"/>
              <w:bottom w:val="nil"/>
              <w:right w:val="nil"/>
            </w:tcBorders>
            <w:shd w:val="clear" w:color="auto" w:fill="auto"/>
            <w:noWrap/>
            <w:vAlign w:val="center"/>
            <w:hideMark/>
          </w:tcPr>
          <w:p w14:paraId="59C1688A" w14:textId="77777777" w:rsidR="00364923" w:rsidRPr="00B917B8" w:rsidRDefault="00364923" w:rsidP="00A04445">
            <w:pPr>
              <w:spacing w:after="0" w:line="240" w:lineRule="auto"/>
              <w:rPr>
                <w:rFonts w:ascii="Gill Sans MT" w:eastAsia="Times New Roman" w:hAnsi="Gill Sans MT" w:cs="Times New Roman"/>
                <w:color w:val="000000"/>
                <w:sz w:val="20"/>
                <w:szCs w:val="20"/>
                <w:lang w:val="en-GB" w:eastAsia="en-US"/>
              </w:rPr>
            </w:pPr>
            <w:r w:rsidRPr="00B917B8">
              <w:rPr>
                <w:rFonts w:ascii="Gill Sans MT" w:eastAsia="Times New Roman" w:hAnsi="Gill Sans MT" w:cs="Times New Roman"/>
                <w:color w:val="000000"/>
                <w:sz w:val="20"/>
                <w:szCs w:val="20"/>
                <w:lang w:val="en-GB" w:eastAsia="en-US"/>
              </w:rPr>
              <w:t>55 a</w:t>
            </w:r>
          </w:p>
        </w:tc>
        <w:tc>
          <w:tcPr>
            <w:tcW w:w="1134" w:type="dxa"/>
            <w:tcBorders>
              <w:top w:val="nil"/>
              <w:left w:val="nil"/>
              <w:bottom w:val="nil"/>
              <w:right w:val="nil"/>
            </w:tcBorders>
            <w:shd w:val="clear" w:color="auto" w:fill="auto"/>
            <w:noWrap/>
            <w:vAlign w:val="center"/>
            <w:hideMark/>
          </w:tcPr>
          <w:p w14:paraId="6BD4682C" w14:textId="77777777" w:rsidR="00364923" w:rsidRPr="00B917B8" w:rsidRDefault="00364923" w:rsidP="00A04445">
            <w:pPr>
              <w:spacing w:after="0" w:line="240" w:lineRule="auto"/>
              <w:rPr>
                <w:rFonts w:ascii="Gill Sans MT" w:eastAsia="Times New Roman" w:hAnsi="Gill Sans MT" w:cs="Times New Roman"/>
                <w:color w:val="000000"/>
                <w:sz w:val="20"/>
                <w:szCs w:val="20"/>
                <w:lang w:val="en-GB" w:eastAsia="en-US"/>
              </w:rPr>
            </w:pPr>
            <w:r w:rsidRPr="00B917B8">
              <w:rPr>
                <w:rFonts w:ascii="Gill Sans MT" w:eastAsia="Times New Roman" w:hAnsi="Gill Sans MT" w:cs="Times New Roman"/>
                <w:color w:val="000000"/>
                <w:sz w:val="20"/>
                <w:szCs w:val="20"/>
                <w:lang w:val="en-GB" w:eastAsia="en-US"/>
              </w:rPr>
              <w:t>125 a</w:t>
            </w:r>
          </w:p>
        </w:tc>
        <w:tc>
          <w:tcPr>
            <w:tcW w:w="1275" w:type="dxa"/>
            <w:tcBorders>
              <w:top w:val="nil"/>
              <w:left w:val="nil"/>
              <w:bottom w:val="nil"/>
              <w:right w:val="nil"/>
            </w:tcBorders>
            <w:shd w:val="clear" w:color="auto" w:fill="auto"/>
            <w:noWrap/>
            <w:vAlign w:val="center"/>
            <w:hideMark/>
          </w:tcPr>
          <w:p w14:paraId="4EAD4B5B" w14:textId="77777777" w:rsidR="00364923" w:rsidRPr="00B917B8" w:rsidRDefault="00364923" w:rsidP="00A04445">
            <w:pPr>
              <w:spacing w:after="0" w:line="240" w:lineRule="auto"/>
              <w:rPr>
                <w:rFonts w:ascii="Gill Sans MT" w:eastAsia="Times New Roman" w:hAnsi="Gill Sans MT" w:cs="Times New Roman"/>
                <w:color w:val="000000"/>
                <w:sz w:val="20"/>
                <w:szCs w:val="20"/>
                <w:lang w:val="en-GB" w:eastAsia="en-US"/>
              </w:rPr>
            </w:pPr>
            <w:r w:rsidRPr="00B917B8">
              <w:rPr>
                <w:rFonts w:ascii="Gill Sans MT" w:eastAsia="Times New Roman" w:hAnsi="Gill Sans MT" w:cs="Times New Roman"/>
                <w:color w:val="000000"/>
                <w:sz w:val="20"/>
                <w:szCs w:val="20"/>
                <w:lang w:val="en-GB" w:eastAsia="en-US"/>
              </w:rPr>
              <w:t>101 a</w:t>
            </w:r>
          </w:p>
        </w:tc>
      </w:tr>
      <w:tr w:rsidR="00364923" w:rsidRPr="00B917B8" w14:paraId="11B604E7" w14:textId="77777777" w:rsidTr="00A04445">
        <w:trPr>
          <w:trHeight w:val="280"/>
        </w:trPr>
        <w:tc>
          <w:tcPr>
            <w:tcW w:w="2006" w:type="dxa"/>
            <w:tcBorders>
              <w:top w:val="nil"/>
              <w:left w:val="nil"/>
              <w:bottom w:val="nil"/>
              <w:right w:val="nil"/>
            </w:tcBorders>
            <w:shd w:val="clear" w:color="auto" w:fill="auto"/>
            <w:noWrap/>
            <w:vAlign w:val="bottom"/>
            <w:hideMark/>
          </w:tcPr>
          <w:p w14:paraId="0F5464D5"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Grass/clover</w:t>
            </w:r>
          </w:p>
        </w:tc>
        <w:tc>
          <w:tcPr>
            <w:tcW w:w="703" w:type="dxa"/>
            <w:tcBorders>
              <w:top w:val="nil"/>
              <w:left w:val="nil"/>
              <w:bottom w:val="nil"/>
              <w:right w:val="nil"/>
            </w:tcBorders>
            <w:shd w:val="clear" w:color="auto" w:fill="auto"/>
            <w:noWrap/>
            <w:vAlign w:val="center"/>
            <w:hideMark/>
          </w:tcPr>
          <w:p w14:paraId="33ACEE0F" w14:textId="77777777" w:rsidR="00364923" w:rsidRPr="00B917B8" w:rsidRDefault="00364923" w:rsidP="00A04445">
            <w:pPr>
              <w:spacing w:after="0" w:line="240" w:lineRule="auto"/>
              <w:rPr>
                <w:rFonts w:ascii="Gill Sans MT" w:eastAsia="Times New Roman" w:hAnsi="Gill Sans MT" w:cs="Times New Roman"/>
                <w:color w:val="000000"/>
                <w:sz w:val="20"/>
                <w:szCs w:val="20"/>
                <w:lang w:val="en-GB" w:eastAsia="en-US"/>
              </w:rPr>
            </w:pPr>
            <w:r w:rsidRPr="00B917B8">
              <w:rPr>
                <w:rFonts w:ascii="Gill Sans MT" w:eastAsia="Times New Roman" w:hAnsi="Gill Sans MT" w:cs="Times New Roman"/>
                <w:color w:val="000000"/>
                <w:sz w:val="20"/>
                <w:szCs w:val="20"/>
                <w:lang w:val="en-GB" w:eastAsia="en-US"/>
              </w:rPr>
              <w:t>59 a</w:t>
            </w:r>
          </w:p>
        </w:tc>
        <w:tc>
          <w:tcPr>
            <w:tcW w:w="1134" w:type="dxa"/>
            <w:tcBorders>
              <w:top w:val="nil"/>
              <w:left w:val="nil"/>
              <w:bottom w:val="nil"/>
              <w:right w:val="nil"/>
            </w:tcBorders>
            <w:shd w:val="clear" w:color="auto" w:fill="auto"/>
            <w:noWrap/>
            <w:vAlign w:val="center"/>
            <w:hideMark/>
          </w:tcPr>
          <w:p w14:paraId="0C359583" w14:textId="77777777" w:rsidR="00364923" w:rsidRPr="00B917B8" w:rsidRDefault="00364923" w:rsidP="00A04445">
            <w:pPr>
              <w:spacing w:after="0" w:line="240" w:lineRule="auto"/>
              <w:rPr>
                <w:rFonts w:ascii="Gill Sans MT" w:eastAsia="Times New Roman" w:hAnsi="Gill Sans MT" w:cs="Times New Roman"/>
                <w:color w:val="000000"/>
                <w:sz w:val="20"/>
                <w:szCs w:val="20"/>
                <w:lang w:val="en-GB" w:eastAsia="en-US"/>
              </w:rPr>
            </w:pPr>
            <w:r w:rsidRPr="00B917B8">
              <w:rPr>
                <w:rFonts w:ascii="Gill Sans MT" w:eastAsia="Times New Roman" w:hAnsi="Gill Sans MT" w:cs="Times New Roman"/>
                <w:color w:val="000000"/>
                <w:sz w:val="20"/>
                <w:szCs w:val="20"/>
                <w:lang w:val="en-GB" w:eastAsia="en-US"/>
              </w:rPr>
              <w:t>128 a</w:t>
            </w:r>
          </w:p>
        </w:tc>
        <w:tc>
          <w:tcPr>
            <w:tcW w:w="1275" w:type="dxa"/>
            <w:tcBorders>
              <w:top w:val="nil"/>
              <w:left w:val="nil"/>
              <w:bottom w:val="nil"/>
              <w:right w:val="nil"/>
            </w:tcBorders>
            <w:shd w:val="clear" w:color="auto" w:fill="auto"/>
            <w:noWrap/>
            <w:vAlign w:val="center"/>
            <w:hideMark/>
          </w:tcPr>
          <w:p w14:paraId="7EB570D1" w14:textId="77777777" w:rsidR="00364923" w:rsidRPr="00B917B8" w:rsidRDefault="00364923" w:rsidP="00A04445">
            <w:pPr>
              <w:spacing w:after="0" w:line="240" w:lineRule="auto"/>
              <w:rPr>
                <w:rFonts w:ascii="Gill Sans MT" w:eastAsia="Times New Roman" w:hAnsi="Gill Sans MT" w:cs="Times New Roman"/>
                <w:color w:val="000000"/>
                <w:sz w:val="20"/>
                <w:szCs w:val="20"/>
                <w:lang w:val="en-GB" w:eastAsia="en-US"/>
              </w:rPr>
            </w:pPr>
            <w:r w:rsidRPr="00B917B8">
              <w:rPr>
                <w:rFonts w:ascii="Gill Sans MT" w:eastAsia="Times New Roman" w:hAnsi="Gill Sans MT" w:cs="Times New Roman"/>
                <w:color w:val="000000"/>
                <w:sz w:val="20"/>
                <w:szCs w:val="20"/>
                <w:lang w:val="en-GB" w:eastAsia="en-US"/>
              </w:rPr>
              <w:t>87 ab</w:t>
            </w:r>
          </w:p>
        </w:tc>
      </w:tr>
      <w:tr w:rsidR="00364923" w:rsidRPr="00B917B8" w14:paraId="36A1D518" w14:textId="77777777" w:rsidTr="00A04445">
        <w:trPr>
          <w:trHeight w:val="280"/>
        </w:trPr>
        <w:tc>
          <w:tcPr>
            <w:tcW w:w="2006" w:type="dxa"/>
            <w:tcBorders>
              <w:top w:val="nil"/>
              <w:left w:val="nil"/>
              <w:bottom w:val="nil"/>
              <w:right w:val="nil"/>
            </w:tcBorders>
            <w:shd w:val="clear" w:color="auto" w:fill="auto"/>
            <w:noWrap/>
            <w:vAlign w:val="bottom"/>
            <w:hideMark/>
          </w:tcPr>
          <w:p w14:paraId="0EE6D8E1"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Winter vetch</w:t>
            </w:r>
          </w:p>
        </w:tc>
        <w:tc>
          <w:tcPr>
            <w:tcW w:w="703" w:type="dxa"/>
            <w:tcBorders>
              <w:top w:val="nil"/>
              <w:left w:val="nil"/>
              <w:bottom w:val="nil"/>
              <w:right w:val="nil"/>
            </w:tcBorders>
            <w:shd w:val="clear" w:color="auto" w:fill="auto"/>
            <w:noWrap/>
            <w:vAlign w:val="center"/>
            <w:hideMark/>
          </w:tcPr>
          <w:p w14:paraId="491AE3BD" w14:textId="77777777" w:rsidR="00364923" w:rsidRPr="00B917B8" w:rsidRDefault="00364923" w:rsidP="00A04445">
            <w:pPr>
              <w:spacing w:after="0" w:line="240" w:lineRule="auto"/>
              <w:rPr>
                <w:rFonts w:ascii="Gill Sans MT" w:eastAsia="Times New Roman" w:hAnsi="Gill Sans MT" w:cs="Times New Roman"/>
                <w:color w:val="000000"/>
                <w:sz w:val="20"/>
                <w:szCs w:val="20"/>
                <w:lang w:val="en-GB" w:eastAsia="en-US"/>
              </w:rPr>
            </w:pPr>
            <w:r w:rsidRPr="00B917B8">
              <w:rPr>
                <w:rFonts w:ascii="Gill Sans MT" w:eastAsia="Times New Roman" w:hAnsi="Gill Sans MT" w:cs="Times New Roman"/>
                <w:color w:val="000000"/>
                <w:sz w:val="20"/>
                <w:szCs w:val="20"/>
                <w:lang w:val="en-GB" w:eastAsia="en-US"/>
              </w:rPr>
              <w:t>51 a</w:t>
            </w:r>
          </w:p>
        </w:tc>
        <w:tc>
          <w:tcPr>
            <w:tcW w:w="1134" w:type="dxa"/>
            <w:tcBorders>
              <w:top w:val="nil"/>
              <w:left w:val="nil"/>
              <w:bottom w:val="nil"/>
              <w:right w:val="nil"/>
            </w:tcBorders>
            <w:shd w:val="clear" w:color="auto" w:fill="auto"/>
            <w:noWrap/>
            <w:vAlign w:val="center"/>
            <w:hideMark/>
          </w:tcPr>
          <w:p w14:paraId="279FA5C0" w14:textId="77777777" w:rsidR="00364923" w:rsidRPr="00B917B8" w:rsidRDefault="00364923" w:rsidP="00A04445">
            <w:pPr>
              <w:spacing w:after="0" w:line="240" w:lineRule="auto"/>
              <w:rPr>
                <w:rFonts w:ascii="Gill Sans MT" w:eastAsia="Times New Roman" w:hAnsi="Gill Sans MT" w:cs="Times New Roman"/>
                <w:color w:val="000000"/>
                <w:sz w:val="20"/>
                <w:szCs w:val="20"/>
                <w:lang w:val="en-GB" w:eastAsia="en-US"/>
              </w:rPr>
            </w:pPr>
            <w:r w:rsidRPr="00B917B8">
              <w:rPr>
                <w:rFonts w:ascii="Gill Sans MT" w:eastAsia="Times New Roman" w:hAnsi="Gill Sans MT" w:cs="Times New Roman"/>
                <w:color w:val="000000"/>
                <w:sz w:val="20"/>
                <w:szCs w:val="20"/>
                <w:lang w:val="en-GB" w:eastAsia="en-US"/>
              </w:rPr>
              <w:t>78 a</w:t>
            </w:r>
          </w:p>
        </w:tc>
        <w:tc>
          <w:tcPr>
            <w:tcW w:w="1275" w:type="dxa"/>
            <w:tcBorders>
              <w:top w:val="nil"/>
              <w:left w:val="nil"/>
              <w:bottom w:val="nil"/>
              <w:right w:val="nil"/>
            </w:tcBorders>
            <w:shd w:val="clear" w:color="auto" w:fill="auto"/>
            <w:noWrap/>
            <w:vAlign w:val="center"/>
            <w:hideMark/>
          </w:tcPr>
          <w:p w14:paraId="32A6734B" w14:textId="77777777" w:rsidR="00364923" w:rsidRPr="00B917B8" w:rsidRDefault="00364923" w:rsidP="00A04445">
            <w:pPr>
              <w:spacing w:after="0" w:line="240" w:lineRule="auto"/>
              <w:rPr>
                <w:rFonts w:ascii="Gill Sans MT" w:eastAsia="Times New Roman" w:hAnsi="Gill Sans MT" w:cs="Times New Roman"/>
                <w:color w:val="000000"/>
                <w:sz w:val="20"/>
                <w:szCs w:val="20"/>
                <w:lang w:val="en-GB" w:eastAsia="en-US"/>
              </w:rPr>
            </w:pPr>
            <w:r w:rsidRPr="00B917B8">
              <w:rPr>
                <w:rFonts w:ascii="Gill Sans MT" w:eastAsia="Times New Roman" w:hAnsi="Gill Sans MT" w:cs="Times New Roman"/>
                <w:color w:val="000000"/>
                <w:sz w:val="20"/>
                <w:szCs w:val="20"/>
                <w:lang w:val="en-GB" w:eastAsia="en-US"/>
              </w:rPr>
              <w:t>75 b</w:t>
            </w:r>
          </w:p>
        </w:tc>
      </w:tr>
      <w:tr w:rsidR="00364923" w:rsidRPr="00B917B8" w14:paraId="5799C47D" w14:textId="77777777" w:rsidTr="00A04445">
        <w:trPr>
          <w:trHeight w:val="280"/>
        </w:trPr>
        <w:tc>
          <w:tcPr>
            <w:tcW w:w="2006" w:type="dxa"/>
            <w:tcBorders>
              <w:top w:val="nil"/>
              <w:left w:val="nil"/>
              <w:bottom w:val="nil"/>
              <w:right w:val="nil"/>
            </w:tcBorders>
            <w:shd w:val="clear" w:color="auto" w:fill="auto"/>
            <w:noWrap/>
            <w:vAlign w:val="bottom"/>
            <w:hideMark/>
          </w:tcPr>
          <w:p w14:paraId="7978D32E"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Fodder radish</w:t>
            </w:r>
          </w:p>
        </w:tc>
        <w:tc>
          <w:tcPr>
            <w:tcW w:w="703" w:type="dxa"/>
            <w:tcBorders>
              <w:top w:val="nil"/>
              <w:left w:val="nil"/>
              <w:bottom w:val="nil"/>
              <w:right w:val="nil"/>
            </w:tcBorders>
            <w:shd w:val="clear" w:color="auto" w:fill="auto"/>
            <w:noWrap/>
            <w:vAlign w:val="center"/>
            <w:hideMark/>
          </w:tcPr>
          <w:p w14:paraId="2B4A8745" w14:textId="77777777" w:rsidR="00364923" w:rsidRPr="00B917B8" w:rsidRDefault="00364923" w:rsidP="00A04445">
            <w:pPr>
              <w:spacing w:after="0" w:line="240" w:lineRule="auto"/>
              <w:rPr>
                <w:rFonts w:ascii="Gill Sans MT" w:eastAsia="Times New Roman" w:hAnsi="Gill Sans MT" w:cs="Times New Roman"/>
                <w:color w:val="000000"/>
                <w:sz w:val="20"/>
                <w:szCs w:val="20"/>
                <w:lang w:val="en-GB" w:eastAsia="en-US"/>
              </w:rPr>
            </w:pPr>
            <w:r w:rsidRPr="00B917B8">
              <w:rPr>
                <w:rFonts w:ascii="Gill Sans MT" w:eastAsia="Times New Roman" w:hAnsi="Gill Sans MT" w:cs="Times New Roman"/>
                <w:color w:val="000000"/>
                <w:sz w:val="20"/>
                <w:szCs w:val="20"/>
                <w:lang w:val="en-GB" w:eastAsia="en-US"/>
              </w:rPr>
              <w:t>0</w:t>
            </w:r>
          </w:p>
        </w:tc>
        <w:tc>
          <w:tcPr>
            <w:tcW w:w="1134" w:type="dxa"/>
            <w:tcBorders>
              <w:top w:val="nil"/>
              <w:left w:val="nil"/>
              <w:bottom w:val="nil"/>
              <w:right w:val="nil"/>
            </w:tcBorders>
            <w:shd w:val="clear" w:color="auto" w:fill="auto"/>
            <w:noWrap/>
            <w:vAlign w:val="center"/>
            <w:hideMark/>
          </w:tcPr>
          <w:p w14:paraId="653429C5" w14:textId="77777777" w:rsidR="00364923" w:rsidRPr="00B917B8" w:rsidRDefault="00364923" w:rsidP="00A04445">
            <w:pPr>
              <w:spacing w:after="0" w:line="240" w:lineRule="auto"/>
              <w:rPr>
                <w:rFonts w:ascii="Gill Sans MT" w:eastAsia="Times New Roman" w:hAnsi="Gill Sans MT" w:cs="Times New Roman"/>
                <w:color w:val="000000"/>
                <w:sz w:val="20"/>
                <w:szCs w:val="20"/>
                <w:lang w:val="en-GB" w:eastAsia="en-US"/>
              </w:rPr>
            </w:pPr>
            <w:r w:rsidRPr="00B917B8">
              <w:rPr>
                <w:rFonts w:ascii="Gill Sans MT" w:eastAsia="Times New Roman" w:hAnsi="Gill Sans MT" w:cs="Times New Roman"/>
                <w:color w:val="000000"/>
                <w:sz w:val="20"/>
                <w:szCs w:val="20"/>
                <w:lang w:val="en-GB" w:eastAsia="en-US"/>
              </w:rPr>
              <w:t>0</w:t>
            </w:r>
          </w:p>
        </w:tc>
        <w:tc>
          <w:tcPr>
            <w:tcW w:w="1275" w:type="dxa"/>
            <w:tcBorders>
              <w:top w:val="nil"/>
              <w:left w:val="nil"/>
              <w:bottom w:val="nil"/>
              <w:right w:val="nil"/>
            </w:tcBorders>
            <w:shd w:val="clear" w:color="auto" w:fill="auto"/>
            <w:noWrap/>
            <w:vAlign w:val="center"/>
            <w:hideMark/>
          </w:tcPr>
          <w:p w14:paraId="1D336441" w14:textId="77777777" w:rsidR="00364923" w:rsidRPr="00B917B8" w:rsidRDefault="00364923" w:rsidP="00A04445">
            <w:pPr>
              <w:spacing w:after="0" w:line="240" w:lineRule="auto"/>
              <w:rPr>
                <w:rFonts w:ascii="Gill Sans MT" w:eastAsia="Times New Roman" w:hAnsi="Gill Sans MT" w:cs="Times New Roman"/>
                <w:color w:val="000000"/>
                <w:sz w:val="20"/>
                <w:szCs w:val="20"/>
                <w:lang w:val="en-GB" w:eastAsia="en-US"/>
              </w:rPr>
            </w:pPr>
            <w:r w:rsidRPr="00B917B8">
              <w:rPr>
                <w:rFonts w:ascii="Gill Sans MT" w:eastAsia="Times New Roman" w:hAnsi="Gill Sans MT" w:cs="Times New Roman"/>
                <w:color w:val="000000"/>
                <w:sz w:val="20"/>
                <w:szCs w:val="20"/>
                <w:lang w:val="en-GB" w:eastAsia="en-US"/>
              </w:rPr>
              <w:t>96 a</w:t>
            </w:r>
          </w:p>
        </w:tc>
      </w:tr>
      <w:tr w:rsidR="00364923" w:rsidRPr="00B917B8" w14:paraId="6CE4380B" w14:textId="77777777" w:rsidTr="00A04445">
        <w:trPr>
          <w:trHeight w:val="280"/>
        </w:trPr>
        <w:tc>
          <w:tcPr>
            <w:tcW w:w="2006" w:type="dxa"/>
            <w:tcBorders>
              <w:top w:val="nil"/>
              <w:left w:val="nil"/>
              <w:bottom w:val="single" w:sz="4" w:space="0" w:color="auto"/>
              <w:right w:val="nil"/>
            </w:tcBorders>
            <w:shd w:val="clear" w:color="auto" w:fill="auto"/>
            <w:noWrap/>
            <w:vAlign w:val="bottom"/>
            <w:hideMark/>
          </w:tcPr>
          <w:p w14:paraId="4113D610"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Perennial ryegrass</w:t>
            </w:r>
          </w:p>
        </w:tc>
        <w:tc>
          <w:tcPr>
            <w:tcW w:w="703" w:type="dxa"/>
            <w:tcBorders>
              <w:top w:val="nil"/>
              <w:left w:val="nil"/>
              <w:bottom w:val="single" w:sz="4" w:space="0" w:color="auto"/>
              <w:right w:val="nil"/>
            </w:tcBorders>
            <w:shd w:val="clear" w:color="auto" w:fill="auto"/>
            <w:noWrap/>
            <w:vAlign w:val="center"/>
            <w:hideMark/>
          </w:tcPr>
          <w:p w14:paraId="3107F7CF" w14:textId="77777777" w:rsidR="00364923" w:rsidRPr="00B917B8" w:rsidRDefault="00364923" w:rsidP="00A04445">
            <w:pPr>
              <w:spacing w:after="0" w:line="240" w:lineRule="auto"/>
              <w:rPr>
                <w:rFonts w:ascii="Gill Sans MT" w:eastAsia="Times New Roman" w:hAnsi="Gill Sans MT" w:cs="Times New Roman"/>
                <w:color w:val="000000"/>
                <w:sz w:val="20"/>
                <w:szCs w:val="20"/>
                <w:lang w:val="en-GB" w:eastAsia="en-US"/>
              </w:rPr>
            </w:pPr>
            <w:r w:rsidRPr="00B917B8">
              <w:rPr>
                <w:rFonts w:ascii="Gill Sans MT" w:eastAsia="Times New Roman" w:hAnsi="Gill Sans MT" w:cs="Times New Roman"/>
                <w:color w:val="000000"/>
                <w:sz w:val="20"/>
                <w:szCs w:val="20"/>
                <w:lang w:val="en-GB" w:eastAsia="en-US"/>
              </w:rPr>
              <w:t>0</w:t>
            </w:r>
          </w:p>
        </w:tc>
        <w:tc>
          <w:tcPr>
            <w:tcW w:w="1134" w:type="dxa"/>
            <w:tcBorders>
              <w:top w:val="nil"/>
              <w:left w:val="nil"/>
              <w:bottom w:val="single" w:sz="4" w:space="0" w:color="auto"/>
              <w:right w:val="nil"/>
            </w:tcBorders>
            <w:shd w:val="clear" w:color="auto" w:fill="auto"/>
            <w:noWrap/>
            <w:vAlign w:val="center"/>
            <w:hideMark/>
          </w:tcPr>
          <w:p w14:paraId="19BA8B6E" w14:textId="77777777" w:rsidR="00364923" w:rsidRPr="00B917B8" w:rsidRDefault="00364923" w:rsidP="00A04445">
            <w:pPr>
              <w:spacing w:after="0" w:line="240" w:lineRule="auto"/>
              <w:rPr>
                <w:rFonts w:ascii="Gill Sans MT" w:eastAsia="Times New Roman" w:hAnsi="Gill Sans MT" w:cs="Times New Roman"/>
                <w:color w:val="000000"/>
                <w:sz w:val="20"/>
                <w:szCs w:val="20"/>
                <w:lang w:val="en-GB" w:eastAsia="en-US"/>
              </w:rPr>
            </w:pPr>
            <w:r w:rsidRPr="00B917B8">
              <w:rPr>
                <w:rFonts w:ascii="Gill Sans MT" w:eastAsia="Times New Roman" w:hAnsi="Gill Sans MT" w:cs="Times New Roman"/>
                <w:color w:val="000000"/>
                <w:sz w:val="20"/>
                <w:szCs w:val="20"/>
                <w:lang w:val="en-GB" w:eastAsia="en-US"/>
              </w:rPr>
              <w:t>0</w:t>
            </w:r>
          </w:p>
        </w:tc>
        <w:tc>
          <w:tcPr>
            <w:tcW w:w="1275" w:type="dxa"/>
            <w:tcBorders>
              <w:top w:val="nil"/>
              <w:left w:val="nil"/>
              <w:bottom w:val="single" w:sz="4" w:space="0" w:color="auto"/>
              <w:right w:val="nil"/>
            </w:tcBorders>
            <w:shd w:val="clear" w:color="auto" w:fill="auto"/>
            <w:noWrap/>
            <w:vAlign w:val="center"/>
            <w:hideMark/>
          </w:tcPr>
          <w:p w14:paraId="2483BC86" w14:textId="77777777" w:rsidR="00364923" w:rsidRPr="00B917B8" w:rsidRDefault="00364923" w:rsidP="00A04445">
            <w:pPr>
              <w:spacing w:after="0" w:line="240" w:lineRule="auto"/>
              <w:rPr>
                <w:rFonts w:ascii="Gill Sans MT" w:eastAsia="Times New Roman" w:hAnsi="Gill Sans MT" w:cs="Times New Roman"/>
                <w:color w:val="000000"/>
                <w:sz w:val="20"/>
                <w:szCs w:val="20"/>
                <w:lang w:val="en-GB" w:eastAsia="en-US"/>
              </w:rPr>
            </w:pPr>
            <w:r w:rsidRPr="00B917B8">
              <w:rPr>
                <w:rFonts w:ascii="Gill Sans MT" w:eastAsia="Times New Roman" w:hAnsi="Gill Sans MT" w:cs="Times New Roman"/>
                <w:color w:val="000000"/>
                <w:sz w:val="20"/>
                <w:szCs w:val="20"/>
                <w:lang w:val="en-GB" w:eastAsia="en-US"/>
              </w:rPr>
              <w:t>71 b</w:t>
            </w:r>
          </w:p>
        </w:tc>
      </w:tr>
    </w:tbl>
    <w:p w14:paraId="0A46F642" w14:textId="77777777" w:rsidR="00364923" w:rsidRPr="00B917B8" w:rsidRDefault="00364923" w:rsidP="00364923">
      <w:pPr>
        <w:rPr>
          <w:rFonts w:ascii="Gill Sans MT" w:eastAsia="PalatinoLinotype-Roman" w:hAnsi="Gill Sans MT" w:cs="PalatinoLinotype-Roman"/>
          <w:sz w:val="18"/>
          <w:lang w:val="en-GB"/>
        </w:rPr>
      </w:pPr>
      <w:proofErr w:type="gramStart"/>
      <w:r w:rsidRPr="00B917B8">
        <w:rPr>
          <w:rFonts w:ascii="Gill Sans MT" w:eastAsia="PalatinoLinotype-Roman" w:hAnsi="Gill Sans MT" w:cs="PalatinoLinotype-Roman"/>
          <w:sz w:val="18"/>
          <w:vertAlign w:val="superscript"/>
          <w:lang w:val="en-GB"/>
        </w:rPr>
        <w:t>*</w:t>
      </w:r>
      <w:r w:rsidRPr="00B917B8">
        <w:rPr>
          <w:rFonts w:ascii="Gill Sans MT" w:eastAsia="PalatinoLinotype-Roman" w:hAnsi="Gill Sans MT" w:cs="PalatinoLinotype-Roman"/>
          <w:sz w:val="18"/>
          <w:lang w:val="en-GB"/>
        </w:rPr>
        <w:t xml:space="preserve"> % of N in crop derived from BNF.</w:t>
      </w:r>
      <w:proofErr w:type="gramEnd"/>
    </w:p>
    <w:p w14:paraId="6F166AD6" w14:textId="3BD7561D" w:rsidR="00C77190" w:rsidRPr="00B917B8" w:rsidRDefault="003864A4" w:rsidP="00491985">
      <w:pPr>
        <w:ind w:firstLine="284"/>
        <w:rPr>
          <w:rFonts w:ascii="Gill Sans MT" w:eastAsia="PalatinoLinotype-Roman" w:hAnsi="Gill Sans MT" w:cs="PalatinoLinotype-Roman"/>
          <w:lang w:val="en-GB"/>
        </w:rPr>
      </w:pPr>
      <w:r w:rsidRPr="00B917B8">
        <w:rPr>
          <w:rFonts w:ascii="Gill Sans MT" w:eastAsia="PalatinoLinotype-Roman" w:hAnsi="Gill Sans MT" w:cs="PalatinoLinotype-Roman"/>
          <w:lang w:val="en-GB"/>
        </w:rPr>
        <w:t>On the other hand, the soi</w:t>
      </w:r>
      <w:r w:rsidR="00D87F51" w:rsidRPr="00B917B8">
        <w:rPr>
          <w:rFonts w:ascii="Gill Sans MT" w:eastAsia="PalatinoLinotype-Roman" w:hAnsi="Gill Sans MT" w:cs="PalatinoLinotype-Roman"/>
          <w:lang w:val="en-GB"/>
        </w:rPr>
        <w:t>l N uptake by</w:t>
      </w:r>
      <w:r w:rsidRPr="00B917B8">
        <w:rPr>
          <w:rFonts w:ascii="Gill Sans MT" w:eastAsia="PalatinoLinotype-Roman" w:hAnsi="Gill Sans MT" w:cs="PalatinoLinotype-Roman"/>
          <w:lang w:val="en-GB"/>
        </w:rPr>
        <w:t xml:space="preserve"> LBCCs was comparable or even greater than that of</w:t>
      </w:r>
      <w:r w:rsidR="00AF155E" w:rsidRPr="00B917B8">
        <w:rPr>
          <w:rFonts w:ascii="Gill Sans MT" w:eastAsia="PalatinoLinotype-Roman" w:hAnsi="Gill Sans MT" w:cs="PalatinoLinotype-Roman"/>
          <w:lang w:val="en-GB"/>
        </w:rPr>
        <w:t xml:space="preserve"> non-LBCCs</w:t>
      </w:r>
      <w:r w:rsidR="00B917B8" w:rsidRPr="00B917B8">
        <w:rPr>
          <w:rFonts w:ascii="Gill Sans MT" w:eastAsia="PalatinoLinotype-Roman" w:hAnsi="Gill Sans MT" w:cs="PalatinoLinotype-Roman"/>
          <w:lang w:val="en-GB"/>
        </w:rPr>
        <w:t xml:space="preserve"> (</w:t>
      </w:r>
      <w:r w:rsidR="00B917B8" w:rsidRPr="00B917B8">
        <w:rPr>
          <w:rFonts w:ascii="Gill Sans MT" w:eastAsia="PalatinoLinotype-Roman" w:hAnsi="Gill Sans MT" w:cs="PalatinoLinotype-Roman"/>
          <w:i/>
          <w:lang w:val="en-GB"/>
        </w:rPr>
        <w:t>Table 1</w:t>
      </w:r>
      <w:r w:rsidR="00B917B8" w:rsidRPr="00B917B8">
        <w:rPr>
          <w:rFonts w:ascii="Gill Sans MT" w:eastAsia="PalatinoLinotype-Roman" w:hAnsi="Gill Sans MT" w:cs="PalatinoLinotype-Roman"/>
          <w:lang w:val="en-GB"/>
        </w:rPr>
        <w:t>)</w:t>
      </w:r>
      <w:r w:rsidR="00AF155E" w:rsidRPr="00B917B8">
        <w:rPr>
          <w:rFonts w:ascii="Gill Sans MT" w:eastAsia="PalatinoLinotype-Roman" w:hAnsi="Gill Sans MT" w:cs="PalatinoLinotype-Roman"/>
          <w:lang w:val="en-GB"/>
        </w:rPr>
        <w:t>. Although N leaching was not measured in this study, t</w:t>
      </w:r>
      <w:r w:rsidRPr="00B917B8">
        <w:rPr>
          <w:rFonts w:ascii="Gill Sans MT" w:eastAsia="PalatinoLinotype-Roman" w:hAnsi="Gill Sans MT" w:cs="PalatinoLinotype-Roman"/>
          <w:lang w:val="en-GB"/>
        </w:rPr>
        <w:t>his</w:t>
      </w:r>
      <w:r w:rsidR="00AF155E" w:rsidRPr="00B917B8">
        <w:rPr>
          <w:rFonts w:ascii="Gill Sans MT" w:eastAsia="PalatinoLinotype-Roman" w:hAnsi="Gill Sans MT" w:cs="PalatinoLinotype-Roman"/>
          <w:lang w:val="en-GB"/>
        </w:rPr>
        <w:t xml:space="preserve"> result</w:t>
      </w:r>
      <w:r w:rsidRPr="00B917B8">
        <w:rPr>
          <w:rFonts w:ascii="Gill Sans MT" w:eastAsia="PalatinoLinotype-Roman" w:hAnsi="Gill Sans MT" w:cs="PalatinoLinotype-Roman"/>
          <w:lang w:val="en-GB"/>
        </w:rPr>
        <w:t xml:space="preserve"> </w:t>
      </w:r>
      <w:r w:rsidR="00AF155E" w:rsidRPr="00B917B8">
        <w:rPr>
          <w:rFonts w:ascii="Gill Sans MT" w:eastAsia="PalatinoLinotype-Roman" w:hAnsi="Gill Sans MT" w:cs="PalatinoLinotype-Roman"/>
          <w:lang w:val="en-GB"/>
        </w:rPr>
        <w:t>implies that</w:t>
      </w:r>
      <w:r w:rsidRPr="00B917B8">
        <w:rPr>
          <w:rFonts w:ascii="Gill Sans MT" w:eastAsia="PalatinoLinotype-Roman" w:hAnsi="Gill Sans MT" w:cs="PalatinoLinotype-Roman"/>
          <w:lang w:val="en-GB"/>
        </w:rPr>
        <w:t xml:space="preserve"> LBCCs </w:t>
      </w:r>
      <w:r w:rsidR="00AF155E" w:rsidRPr="00B917B8">
        <w:rPr>
          <w:rFonts w:ascii="Gill Sans MT" w:eastAsia="PalatinoLinotype-Roman" w:hAnsi="Gill Sans MT" w:cs="PalatinoLinotype-Roman"/>
          <w:lang w:val="en-GB"/>
        </w:rPr>
        <w:t>might</w:t>
      </w:r>
      <w:r w:rsidRPr="00B917B8">
        <w:rPr>
          <w:rFonts w:ascii="Gill Sans MT" w:eastAsia="PalatinoLinotype-Roman" w:hAnsi="Gill Sans MT" w:cs="PalatinoLinotype-Roman"/>
          <w:lang w:val="en-GB"/>
        </w:rPr>
        <w:t xml:space="preserve"> be </w:t>
      </w:r>
      <w:r w:rsidR="004C13A6" w:rsidRPr="00B917B8">
        <w:rPr>
          <w:rFonts w:ascii="Gill Sans MT" w:eastAsia="PalatinoLinotype-Roman" w:hAnsi="Gill Sans MT" w:cs="PalatinoLinotype-Roman"/>
          <w:lang w:val="en-GB"/>
        </w:rPr>
        <w:t xml:space="preserve">as </w:t>
      </w:r>
      <w:r w:rsidRPr="00B917B8">
        <w:rPr>
          <w:rFonts w:ascii="Gill Sans MT" w:eastAsia="PalatinoLinotype-Roman" w:hAnsi="Gill Sans MT" w:cs="PalatinoLinotype-Roman"/>
          <w:lang w:val="en-GB"/>
        </w:rPr>
        <w:t xml:space="preserve">effective in depleting soil N </w:t>
      </w:r>
      <w:r w:rsidR="00AF155E" w:rsidRPr="00B917B8">
        <w:rPr>
          <w:rFonts w:ascii="Gill Sans MT" w:eastAsia="PalatinoLinotype-Roman" w:hAnsi="Gill Sans MT" w:cs="PalatinoLinotype-Roman"/>
          <w:lang w:val="en-GB"/>
        </w:rPr>
        <w:t>as commonly used ryegrass and radish catch crops, and thus preventing N leaching losses.</w:t>
      </w:r>
      <w:r w:rsidR="00491985" w:rsidRPr="00B917B8">
        <w:rPr>
          <w:rFonts w:ascii="Gill Sans MT" w:eastAsia="PalatinoLinotype-Roman" w:hAnsi="Gill Sans MT" w:cs="PalatinoLinotype-Roman"/>
          <w:lang w:val="en-GB"/>
        </w:rPr>
        <w:t xml:space="preserve"> It has to be noted that in this study the plants grew better inside the micro-plots than outside. It is well known that </w:t>
      </w:r>
      <w:r w:rsidR="00EF469A" w:rsidRPr="00B917B8">
        <w:rPr>
          <w:rFonts w:ascii="Gill Sans MT" w:eastAsia="PalatinoLinotype-Roman" w:hAnsi="Gill Sans MT" w:cs="PalatinoLinotype-Roman"/>
          <w:lang w:val="en-GB"/>
        </w:rPr>
        <w:t xml:space="preserve">biological N fixation </w:t>
      </w:r>
      <w:r w:rsidR="00491985" w:rsidRPr="00B917B8">
        <w:rPr>
          <w:rFonts w:ascii="Gill Sans MT" w:eastAsia="PalatinoLinotype-Roman" w:hAnsi="Gill Sans MT" w:cs="PalatinoLinotype-Roman"/>
          <w:lang w:val="en-GB"/>
        </w:rPr>
        <w:t xml:space="preserve">in legumes depends on biomass accumulation. Therefore, </w:t>
      </w:r>
      <w:r w:rsidR="00EF469A" w:rsidRPr="00B917B8">
        <w:rPr>
          <w:rFonts w:ascii="Gill Sans MT" w:eastAsia="PalatinoLinotype-Roman" w:hAnsi="Gill Sans MT" w:cs="PalatinoLinotype-Roman"/>
          <w:lang w:val="en-GB"/>
        </w:rPr>
        <w:t xml:space="preserve">a high level of N fixation depends </w:t>
      </w:r>
      <w:r w:rsidR="00491985" w:rsidRPr="00B917B8">
        <w:rPr>
          <w:rFonts w:ascii="Gill Sans MT" w:eastAsia="PalatinoLinotype-Roman" w:hAnsi="Gill Sans MT" w:cs="PalatinoLinotype-Roman"/>
          <w:lang w:val="en-GB"/>
        </w:rPr>
        <w:t xml:space="preserve">on well-established </w:t>
      </w:r>
      <w:r w:rsidR="00EF469A" w:rsidRPr="00B917B8">
        <w:rPr>
          <w:rFonts w:ascii="Gill Sans MT" w:eastAsia="PalatinoLinotype-Roman" w:hAnsi="Gill Sans MT" w:cs="PalatinoLinotype-Roman"/>
          <w:lang w:val="en-GB"/>
        </w:rPr>
        <w:t>legumes</w:t>
      </w:r>
      <w:r w:rsidR="00491985" w:rsidRPr="00B917B8">
        <w:rPr>
          <w:rFonts w:ascii="Gill Sans MT" w:eastAsia="PalatinoLinotype-Roman" w:hAnsi="Gill Sans MT" w:cs="PalatinoLinotype-Roman"/>
          <w:lang w:val="en-GB"/>
        </w:rPr>
        <w:t>.</w:t>
      </w:r>
      <w:r w:rsidR="004D4776" w:rsidRPr="00B917B8">
        <w:rPr>
          <w:rFonts w:ascii="Gill Sans MT" w:eastAsia="PalatinoLinotype-Roman" w:hAnsi="Gill Sans MT" w:cs="PalatinoLinotype-Roman"/>
          <w:lang w:val="en-GB"/>
        </w:rPr>
        <w:t xml:space="preserve"> In our study we thus had less accumulated N in LBCCs in the larger plots than in the micro-plots.</w:t>
      </w:r>
    </w:p>
    <w:p w14:paraId="109EF68A" w14:textId="4F0F71A6" w:rsidR="00364923" w:rsidRPr="00B917B8" w:rsidRDefault="004E4E3F" w:rsidP="00B917B8">
      <w:pPr>
        <w:rPr>
          <w:rFonts w:ascii="Gill Sans MT" w:eastAsia="PalatinoLinotype-Roman" w:hAnsi="Gill Sans MT" w:cs="PalatinoLinotype-Roman"/>
          <w:sz w:val="18"/>
          <w:lang w:val="en-GB"/>
        </w:rPr>
      </w:pPr>
      <w:r w:rsidRPr="00B917B8">
        <w:rPr>
          <w:rFonts w:ascii="Gill Sans MT" w:eastAsia="PalatinoLinotype-Roman" w:hAnsi="Gill Sans MT" w:cs="PalatinoLinotype-Roman"/>
          <w:i/>
          <w:lang w:val="en-GB"/>
        </w:rPr>
        <w:t>Table 2</w:t>
      </w:r>
      <w:r w:rsidRPr="00B917B8">
        <w:rPr>
          <w:rFonts w:ascii="Gill Sans MT" w:eastAsia="PalatinoLinotype-Roman" w:hAnsi="Gill Sans MT" w:cs="PalatinoLinotype-Roman"/>
          <w:lang w:val="en-GB"/>
        </w:rPr>
        <w:t xml:space="preserve"> shows a clear yield increase of unfertilised spring barley by use of LBCCs in comparison with non-LBCCs or bare fallow control. The barley following radish and ryegrass catch crops showed similar yield as the winter fallow treatment. The yield increase following LBCCs was mainly due to increased N supply as show</w:t>
      </w:r>
      <w:r w:rsidR="004D4776" w:rsidRPr="00B917B8">
        <w:rPr>
          <w:rFonts w:ascii="Gill Sans MT" w:eastAsia="PalatinoLinotype-Roman" w:hAnsi="Gill Sans MT" w:cs="PalatinoLinotype-Roman"/>
          <w:lang w:val="en-GB"/>
        </w:rPr>
        <w:t>n</w:t>
      </w:r>
      <w:r w:rsidRPr="00B917B8">
        <w:rPr>
          <w:rFonts w:ascii="Gill Sans MT" w:eastAsia="PalatinoLinotype-Roman" w:hAnsi="Gill Sans MT" w:cs="PalatinoLinotype-Roman"/>
          <w:lang w:val="en-GB"/>
        </w:rPr>
        <w:t xml:space="preserve"> in </w:t>
      </w:r>
      <w:r w:rsidRPr="008371FC">
        <w:rPr>
          <w:rFonts w:ascii="Gill Sans MT" w:eastAsia="PalatinoLinotype-Roman" w:hAnsi="Gill Sans MT" w:cs="PalatinoLinotype-Roman"/>
          <w:i/>
          <w:lang w:val="en-GB"/>
        </w:rPr>
        <w:t>Table 1</w:t>
      </w:r>
      <w:r w:rsidRPr="00B917B8">
        <w:rPr>
          <w:rFonts w:ascii="Gill Sans MT" w:eastAsia="PalatinoLinotype-Roman" w:hAnsi="Gill Sans MT" w:cs="PalatinoLinotype-Roman"/>
          <w:lang w:val="en-GB"/>
        </w:rPr>
        <w:t>.</w:t>
      </w:r>
      <w:r w:rsidR="004D4776" w:rsidRPr="00B917B8">
        <w:rPr>
          <w:rFonts w:ascii="Gill Sans MT" w:eastAsia="PalatinoLinotype-Roman" w:hAnsi="Gill Sans MT" w:cs="PalatinoLinotype-Roman"/>
          <w:lang w:val="en-GB"/>
        </w:rPr>
        <w:t xml:space="preserve"> Also the more narrow C</w:t>
      </w:r>
      <w:proofErr w:type="gramStart"/>
      <w:r w:rsidR="004D4776" w:rsidRPr="00B917B8">
        <w:rPr>
          <w:rFonts w:ascii="Gill Sans MT" w:eastAsia="PalatinoLinotype-Roman" w:hAnsi="Gill Sans MT" w:cs="PalatinoLinotype-Roman"/>
          <w:lang w:val="en-GB"/>
        </w:rPr>
        <w:t>:N</w:t>
      </w:r>
      <w:proofErr w:type="gramEnd"/>
      <w:r w:rsidR="004D4776" w:rsidRPr="00B917B8">
        <w:rPr>
          <w:rFonts w:ascii="Gill Sans MT" w:eastAsia="PalatinoLinotype-Roman" w:hAnsi="Gill Sans MT" w:cs="PalatinoLinotype-Roman"/>
          <w:lang w:val="en-GB"/>
        </w:rPr>
        <w:t xml:space="preserve"> ratio of LBCC</w:t>
      </w:r>
      <w:r w:rsidR="004F38EA" w:rsidRPr="00B917B8">
        <w:rPr>
          <w:rFonts w:ascii="Gill Sans MT" w:eastAsia="PalatinoLinotype-Roman" w:hAnsi="Gill Sans MT" w:cs="PalatinoLinotype-Roman"/>
          <w:lang w:val="en-GB"/>
        </w:rPr>
        <w:t>s</w:t>
      </w:r>
      <w:r w:rsidR="004D4776" w:rsidRPr="00B917B8">
        <w:rPr>
          <w:rFonts w:ascii="Gill Sans MT" w:eastAsia="PalatinoLinotype-Roman" w:hAnsi="Gill Sans MT" w:cs="PalatinoLinotype-Roman"/>
          <w:lang w:val="en-GB"/>
        </w:rPr>
        <w:t xml:space="preserve"> compared to non-LBCC</w:t>
      </w:r>
      <w:r w:rsidR="004F38EA" w:rsidRPr="00B917B8">
        <w:rPr>
          <w:rFonts w:ascii="Gill Sans MT" w:eastAsia="PalatinoLinotype-Roman" w:hAnsi="Gill Sans MT" w:cs="PalatinoLinotype-Roman"/>
          <w:lang w:val="en-GB"/>
        </w:rPr>
        <w:t>s</w:t>
      </w:r>
      <w:r w:rsidR="004D4776" w:rsidRPr="00B917B8">
        <w:rPr>
          <w:rFonts w:ascii="Gill Sans MT" w:eastAsia="PalatinoLinotype-Roman" w:hAnsi="Gill Sans MT" w:cs="PalatinoLinotype-Roman"/>
          <w:lang w:val="en-GB"/>
        </w:rPr>
        <w:t xml:space="preserve"> meant that the accumulated N in LBCCs were relatively quickly mineralised and made available to the spring barley crop.</w:t>
      </w:r>
    </w:p>
    <w:p w14:paraId="3D64C082" w14:textId="1E88AA9E" w:rsidR="00364923" w:rsidRPr="00B917B8" w:rsidRDefault="00364923" w:rsidP="00364923">
      <w:pPr>
        <w:rPr>
          <w:rFonts w:ascii="Gill Sans MT" w:eastAsia="PalatinoLinotype-Roman" w:hAnsi="Gill Sans MT" w:cs="PalatinoLinotype-Roman"/>
          <w:sz w:val="18"/>
          <w:lang w:val="en-GB"/>
        </w:rPr>
      </w:pPr>
      <w:r w:rsidRPr="00B917B8">
        <w:rPr>
          <w:rFonts w:ascii="Gill Sans MT" w:eastAsia="PalatinoLinotype-Roman" w:hAnsi="Gill Sans MT" w:cs="PalatinoLinotype-Roman"/>
          <w:sz w:val="18"/>
          <w:lang w:val="en-GB"/>
        </w:rPr>
        <w:t xml:space="preserve">Table 2 Grain yield of spring barley in 2013, annual </w:t>
      </w:r>
      <w:r w:rsidRPr="00B917B8">
        <w:rPr>
          <w:rFonts w:ascii="Gill Sans MT" w:hAnsi="Gill Sans MT" w:cs="PalatinoLinotype-Bold"/>
          <w:bCs/>
          <w:sz w:val="18"/>
          <w:lang w:val="en-GB"/>
        </w:rPr>
        <w:t>N</w:t>
      </w:r>
      <w:r w:rsidRPr="00B917B8">
        <w:rPr>
          <w:rFonts w:ascii="Gill Sans MT" w:hAnsi="Gill Sans MT" w:cs="PalatinoLinotype-Bold"/>
          <w:bCs/>
          <w:sz w:val="18"/>
          <w:vertAlign w:val="subscript"/>
          <w:lang w:val="en-GB"/>
        </w:rPr>
        <w:t>2</w:t>
      </w:r>
      <w:r w:rsidRPr="00B917B8">
        <w:rPr>
          <w:rFonts w:ascii="Gill Sans MT" w:hAnsi="Gill Sans MT" w:cs="PalatinoLinotype-Bold"/>
          <w:bCs/>
          <w:sz w:val="18"/>
          <w:lang w:val="en-GB"/>
        </w:rPr>
        <w:t>O emissions (2012 Sep.–2013 Sep.), and yield-scaled emissions measured after use of different catch crops in a field experiment (Li et al., 2015</w:t>
      </w:r>
      <w:r w:rsidR="005C1C13" w:rsidRPr="00B917B8">
        <w:rPr>
          <w:rFonts w:ascii="Gill Sans MT" w:hAnsi="Gill Sans MT" w:cs="PalatinoLinotype-Bold"/>
          <w:bCs/>
          <w:sz w:val="18"/>
          <w:lang w:val="en-GB"/>
        </w:rPr>
        <w:t>a</w:t>
      </w:r>
      <w:r w:rsidRPr="00B917B8">
        <w:rPr>
          <w:rFonts w:ascii="Gill Sans MT" w:hAnsi="Gill Sans MT" w:cs="PalatinoLinotype-Bold"/>
          <w:bCs/>
          <w:sz w:val="18"/>
          <w:lang w:val="en-GB"/>
        </w:rPr>
        <w:t>)</w:t>
      </w:r>
      <w:r w:rsidRPr="00B917B8">
        <w:rPr>
          <w:rFonts w:ascii="Gill Sans MT" w:eastAsia="PalatinoLinotype-Roman" w:hAnsi="Gill Sans MT" w:cs="PalatinoLinotype-Roman"/>
          <w:sz w:val="18"/>
          <w:lang w:val="en-GB"/>
        </w:rPr>
        <w:t>. No significant difference among treatments with same letter in each column (p&lt;0.05).</w:t>
      </w:r>
    </w:p>
    <w:tbl>
      <w:tblPr>
        <w:tblW w:w="7528" w:type="dxa"/>
        <w:tblInd w:w="93" w:type="dxa"/>
        <w:tblLayout w:type="fixed"/>
        <w:tblLook w:val="04A0" w:firstRow="1" w:lastRow="0" w:firstColumn="1" w:lastColumn="0" w:noHBand="0" w:noVBand="1"/>
      </w:tblPr>
      <w:tblGrid>
        <w:gridCol w:w="2006"/>
        <w:gridCol w:w="1128"/>
        <w:gridCol w:w="1276"/>
        <w:gridCol w:w="1417"/>
        <w:gridCol w:w="1701"/>
      </w:tblGrid>
      <w:tr w:rsidR="00364923" w:rsidRPr="00B917B8" w14:paraId="275D8056" w14:textId="77777777" w:rsidTr="00A04445">
        <w:trPr>
          <w:trHeight w:val="280"/>
        </w:trPr>
        <w:tc>
          <w:tcPr>
            <w:tcW w:w="2006" w:type="dxa"/>
            <w:tcBorders>
              <w:top w:val="single" w:sz="4" w:space="0" w:color="auto"/>
              <w:left w:val="nil"/>
              <w:bottom w:val="nil"/>
              <w:right w:val="nil"/>
            </w:tcBorders>
            <w:shd w:val="clear" w:color="auto" w:fill="auto"/>
            <w:noWrap/>
            <w:vAlign w:val="center"/>
            <w:hideMark/>
          </w:tcPr>
          <w:p w14:paraId="5D3A13CA"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lastRenderedPageBreak/>
              <w:t>Catch crop</w:t>
            </w:r>
          </w:p>
        </w:tc>
        <w:tc>
          <w:tcPr>
            <w:tcW w:w="1128" w:type="dxa"/>
            <w:tcBorders>
              <w:top w:val="single" w:sz="4" w:space="0" w:color="auto"/>
              <w:left w:val="nil"/>
              <w:bottom w:val="nil"/>
              <w:right w:val="nil"/>
            </w:tcBorders>
            <w:shd w:val="clear" w:color="auto" w:fill="auto"/>
            <w:noWrap/>
            <w:vAlign w:val="center"/>
            <w:hideMark/>
          </w:tcPr>
          <w:p w14:paraId="1816210D"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Grain yield</w:t>
            </w:r>
          </w:p>
        </w:tc>
        <w:tc>
          <w:tcPr>
            <w:tcW w:w="1276" w:type="dxa"/>
            <w:tcBorders>
              <w:top w:val="single" w:sz="4" w:space="0" w:color="auto"/>
              <w:left w:val="nil"/>
              <w:bottom w:val="nil"/>
              <w:right w:val="nil"/>
            </w:tcBorders>
            <w:shd w:val="clear" w:color="auto" w:fill="auto"/>
            <w:noWrap/>
            <w:vAlign w:val="center"/>
            <w:hideMark/>
          </w:tcPr>
          <w:p w14:paraId="23FE9C15"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Grain N yield</w:t>
            </w:r>
          </w:p>
        </w:tc>
        <w:tc>
          <w:tcPr>
            <w:tcW w:w="1417" w:type="dxa"/>
            <w:tcBorders>
              <w:top w:val="single" w:sz="4" w:space="0" w:color="auto"/>
              <w:left w:val="nil"/>
              <w:bottom w:val="nil"/>
              <w:right w:val="nil"/>
            </w:tcBorders>
            <w:shd w:val="clear" w:color="auto" w:fill="auto"/>
            <w:noWrap/>
            <w:vAlign w:val="center"/>
            <w:hideMark/>
          </w:tcPr>
          <w:p w14:paraId="79B6997B"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Annual N</w:t>
            </w:r>
            <w:r w:rsidRPr="00B917B8">
              <w:rPr>
                <w:rFonts w:ascii="Gill Sans MT" w:eastAsia="Times New Roman" w:hAnsi="Gill Sans MT" w:cs="Times New Roman"/>
                <w:color w:val="000000"/>
                <w:vertAlign w:val="subscript"/>
                <w:lang w:val="en-GB" w:eastAsia="en-US"/>
              </w:rPr>
              <w:t>2</w:t>
            </w:r>
            <w:r w:rsidRPr="00B917B8">
              <w:rPr>
                <w:rFonts w:ascii="Gill Sans MT" w:eastAsia="Times New Roman" w:hAnsi="Gill Sans MT" w:cs="Times New Roman"/>
                <w:color w:val="000000"/>
                <w:lang w:val="en-GB" w:eastAsia="en-US"/>
              </w:rPr>
              <w:t>O emissions</w:t>
            </w:r>
          </w:p>
        </w:tc>
        <w:tc>
          <w:tcPr>
            <w:tcW w:w="1701" w:type="dxa"/>
            <w:tcBorders>
              <w:top w:val="single" w:sz="4" w:space="0" w:color="auto"/>
              <w:left w:val="nil"/>
              <w:bottom w:val="nil"/>
              <w:right w:val="nil"/>
            </w:tcBorders>
            <w:shd w:val="clear" w:color="auto" w:fill="auto"/>
            <w:noWrap/>
            <w:vAlign w:val="center"/>
            <w:hideMark/>
          </w:tcPr>
          <w:p w14:paraId="6D2B0B4D"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Yield-scaled emission</w:t>
            </w:r>
          </w:p>
        </w:tc>
      </w:tr>
      <w:tr w:rsidR="00364923" w:rsidRPr="00B917B8" w14:paraId="30A0AE52" w14:textId="77777777" w:rsidTr="00A04445">
        <w:trPr>
          <w:trHeight w:val="300"/>
        </w:trPr>
        <w:tc>
          <w:tcPr>
            <w:tcW w:w="2006" w:type="dxa"/>
            <w:tcBorders>
              <w:top w:val="nil"/>
              <w:left w:val="nil"/>
              <w:bottom w:val="single" w:sz="4" w:space="0" w:color="auto"/>
              <w:right w:val="nil"/>
            </w:tcBorders>
            <w:shd w:val="clear" w:color="auto" w:fill="auto"/>
            <w:noWrap/>
            <w:vAlign w:val="center"/>
            <w:hideMark/>
          </w:tcPr>
          <w:p w14:paraId="4911245B" w14:textId="1E87C25A" w:rsidR="00364923" w:rsidRPr="00B917B8" w:rsidRDefault="00364923" w:rsidP="00A04445">
            <w:pPr>
              <w:spacing w:after="0" w:line="240" w:lineRule="auto"/>
              <w:rPr>
                <w:rFonts w:ascii="Gill Sans MT" w:eastAsia="Times New Roman" w:hAnsi="Gill Sans MT" w:cs="Times New Roman"/>
                <w:color w:val="000000"/>
                <w:lang w:val="en-GB" w:eastAsia="en-US"/>
              </w:rPr>
            </w:pPr>
          </w:p>
        </w:tc>
        <w:tc>
          <w:tcPr>
            <w:tcW w:w="1128" w:type="dxa"/>
            <w:tcBorders>
              <w:top w:val="nil"/>
              <w:left w:val="nil"/>
              <w:bottom w:val="single" w:sz="4" w:space="0" w:color="auto"/>
              <w:right w:val="nil"/>
            </w:tcBorders>
            <w:shd w:val="clear" w:color="auto" w:fill="auto"/>
            <w:noWrap/>
            <w:vAlign w:val="center"/>
            <w:hideMark/>
          </w:tcPr>
          <w:p w14:paraId="31AC8AFB"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(Mg ha</w:t>
            </w:r>
            <w:r w:rsidRPr="00B917B8">
              <w:rPr>
                <w:rFonts w:ascii="Gill Sans MT" w:eastAsia="Times New Roman" w:hAnsi="Gill Sans MT" w:cs="Times New Roman"/>
                <w:color w:val="000000"/>
                <w:vertAlign w:val="superscript"/>
                <w:lang w:val="en-GB" w:eastAsia="en-US"/>
              </w:rPr>
              <w:t>-1</w:t>
            </w:r>
            <w:r w:rsidRPr="00B917B8">
              <w:rPr>
                <w:rFonts w:ascii="Gill Sans MT" w:eastAsia="Times New Roman" w:hAnsi="Gill Sans MT" w:cs="Times New Roman"/>
                <w:color w:val="000000"/>
                <w:lang w:val="en-GB" w:eastAsia="en-US"/>
              </w:rPr>
              <w:t>)</w:t>
            </w:r>
          </w:p>
        </w:tc>
        <w:tc>
          <w:tcPr>
            <w:tcW w:w="1276" w:type="dxa"/>
            <w:tcBorders>
              <w:top w:val="nil"/>
              <w:left w:val="nil"/>
              <w:bottom w:val="single" w:sz="4" w:space="0" w:color="auto"/>
              <w:right w:val="nil"/>
            </w:tcBorders>
            <w:shd w:val="clear" w:color="auto" w:fill="auto"/>
            <w:noWrap/>
            <w:vAlign w:val="center"/>
            <w:hideMark/>
          </w:tcPr>
          <w:p w14:paraId="435C8372"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(kg N ha</w:t>
            </w:r>
            <w:r w:rsidRPr="00B917B8">
              <w:rPr>
                <w:rFonts w:ascii="Gill Sans MT" w:eastAsia="Times New Roman" w:hAnsi="Gill Sans MT" w:cs="Times New Roman"/>
                <w:color w:val="000000"/>
                <w:vertAlign w:val="superscript"/>
                <w:lang w:val="en-GB" w:eastAsia="en-US"/>
              </w:rPr>
              <w:t>-1</w:t>
            </w:r>
            <w:r w:rsidRPr="00B917B8">
              <w:rPr>
                <w:rFonts w:ascii="Gill Sans MT" w:eastAsia="Times New Roman" w:hAnsi="Gill Sans MT" w:cs="Times New Roman"/>
                <w:color w:val="000000"/>
                <w:lang w:val="en-GB" w:eastAsia="en-US"/>
              </w:rPr>
              <w:t>)</w:t>
            </w:r>
          </w:p>
        </w:tc>
        <w:tc>
          <w:tcPr>
            <w:tcW w:w="1417" w:type="dxa"/>
            <w:tcBorders>
              <w:top w:val="nil"/>
              <w:left w:val="nil"/>
              <w:bottom w:val="single" w:sz="4" w:space="0" w:color="auto"/>
              <w:right w:val="nil"/>
            </w:tcBorders>
            <w:shd w:val="clear" w:color="auto" w:fill="auto"/>
            <w:noWrap/>
            <w:vAlign w:val="center"/>
            <w:hideMark/>
          </w:tcPr>
          <w:p w14:paraId="4F2B7219"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(g N ha</w:t>
            </w:r>
            <w:r w:rsidRPr="00B917B8">
              <w:rPr>
                <w:rFonts w:ascii="Gill Sans MT" w:eastAsia="Times New Roman" w:hAnsi="Gill Sans MT" w:cs="Times New Roman"/>
                <w:color w:val="000000"/>
                <w:vertAlign w:val="superscript"/>
                <w:lang w:val="en-GB" w:eastAsia="en-US"/>
              </w:rPr>
              <w:t>-1</w:t>
            </w:r>
            <w:r w:rsidRPr="00B917B8">
              <w:rPr>
                <w:rFonts w:ascii="Gill Sans MT" w:eastAsia="Times New Roman" w:hAnsi="Gill Sans MT" w:cs="Times New Roman"/>
                <w:color w:val="000000"/>
                <w:lang w:val="en-GB" w:eastAsia="en-US"/>
              </w:rPr>
              <w:t>)</w:t>
            </w:r>
          </w:p>
        </w:tc>
        <w:tc>
          <w:tcPr>
            <w:tcW w:w="1701" w:type="dxa"/>
            <w:tcBorders>
              <w:top w:val="nil"/>
              <w:left w:val="nil"/>
              <w:bottom w:val="single" w:sz="4" w:space="0" w:color="auto"/>
              <w:right w:val="nil"/>
            </w:tcBorders>
            <w:shd w:val="clear" w:color="auto" w:fill="auto"/>
            <w:noWrap/>
            <w:vAlign w:val="center"/>
            <w:hideMark/>
          </w:tcPr>
          <w:p w14:paraId="50C50013"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(g N Mg</w:t>
            </w:r>
            <w:r w:rsidRPr="00B917B8">
              <w:rPr>
                <w:rFonts w:ascii="Gill Sans MT" w:eastAsia="Times New Roman" w:hAnsi="Gill Sans MT" w:cs="Times New Roman"/>
                <w:color w:val="000000"/>
                <w:vertAlign w:val="superscript"/>
                <w:lang w:val="en-GB" w:eastAsia="en-US"/>
              </w:rPr>
              <w:t>-1</w:t>
            </w:r>
            <w:r w:rsidRPr="00B917B8">
              <w:rPr>
                <w:rFonts w:ascii="Gill Sans MT" w:eastAsia="Times New Roman" w:hAnsi="Gill Sans MT" w:cs="Times New Roman"/>
                <w:color w:val="000000"/>
                <w:lang w:val="en-GB" w:eastAsia="en-US"/>
              </w:rPr>
              <w:t xml:space="preserve"> grain)</w:t>
            </w:r>
          </w:p>
        </w:tc>
      </w:tr>
      <w:tr w:rsidR="00364923" w:rsidRPr="00B917B8" w14:paraId="63AC93C3" w14:textId="77777777" w:rsidTr="00A04445">
        <w:trPr>
          <w:trHeight w:val="280"/>
        </w:trPr>
        <w:tc>
          <w:tcPr>
            <w:tcW w:w="2006" w:type="dxa"/>
            <w:tcBorders>
              <w:top w:val="nil"/>
              <w:left w:val="nil"/>
              <w:bottom w:val="nil"/>
              <w:right w:val="nil"/>
            </w:tcBorders>
            <w:shd w:val="clear" w:color="auto" w:fill="auto"/>
            <w:noWrap/>
            <w:vAlign w:val="center"/>
            <w:hideMark/>
          </w:tcPr>
          <w:p w14:paraId="1F4C5C54" w14:textId="5937B064"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Red clover</w:t>
            </w:r>
          </w:p>
        </w:tc>
        <w:tc>
          <w:tcPr>
            <w:tcW w:w="1128" w:type="dxa"/>
            <w:tcBorders>
              <w:top w:val="nil"/>
              <w:left w:val="nil"/>
              <w:bottom w:val="nil"/>
              <w:right w:val="nil"/>
            </w:tcBorders>
            <w:shd w:val="clear" w:color="auto" w:fill="auto"/>
            <w:noWrap/>
            <w:vAlign w:val="center"/>
            <w:hideMark/>
          </w:tcPr>
          <w:p w14:paraId="4F7EC281"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4.5 a</w:t>
            </w:r>
          </w:p>
        </w:tc>
        <w:tc>
          <w:tcPr>
            <w:tcW w:w="1276" w:type="dxa"/>
            <w:tcBorders>
              <w:top w:val="nil"/>
              <w:left w:val="nil"/>
              <w:bottom w:val="nil"/>
              <w:right w:val="nil"/>
            </w:tcBorders>
            <w:shd w:val="clear" w:color="auto" w:fill="auto"/>
            <w:noWrap/>
            <w:vAlign w:val="center"/>
            <w:hideMark/>
          </w:tcPr>
          <w:p w14:paraId="4CF8AD59"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72 a</w:t>
            </w:r>
          </w:p>
        </w:tc>
        <w:tc>
          <w:tcPr>
            <w:tcW w:w="1417" w:type="dxa"/>
            <w:tcBorders>
              <w:top w:val="nil"/>
              <w:left w:val="nil"/>
              <w:bottom w:val="nil"/>
              <w:right w:val="nil"/>
            </w:tcBorders>
            <w:shd w:val="clear" w:color="auto" w:fill="auto"/>
            <w:noWrap/>
            <w:vAlign w:val="center"/>
            <w:hideMark/>
          </w:tcPr>
          <w:p w14:paraId="7B1F0B0A"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841 a</w:t>
            </w:r>
          </w:p>
        </w:tc>
        <w:tc>
          <w:tcPr>
            <w:tcW w:w="1701" w:type="dxa"/>
            <w:tcBorders>
              <w:top w:val="nil"/>
              <w:left w:val="nil"/>
              <w:bottom w:val="nil"/>
              <w:right w:val="nil"/>
            </w:tcBorders>
            <w:shd w:val="clear" w:color="auto" w:fill="auto"/>
            <w:noWrap/>
            <w:vAlign w:val="center"/>
            <w:hideMark/>
          </w:tcPr>
          <w:p w14:paraId="70F78B6C"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188 a</w:t>
            </w:r>
          </w:p>
        </w:tc>
      </w:tr>
      <w:tr w:rsidR="00364923" w:rsidRPr="00B917B8" w14:paraId="35261D1B" w14:textId="77777777" w:rsidTr="00A04445">
        <w:trPr>
          <w:trHeight w:val="280"/>
        </w:trPr>
        <w:tc>
          <w:tcPr>
            <w:tcW w:w="2006" w:type="dxa"/>
            <w:tcBorders>
              <w:top w:val="nil"/>
              <w:left w:val="nil"/>
              <w:bottom w:val="nil"/>
              <w:right w:val="nil"/>
            </w:tcBorders>
            <w:shd w:val="clear" w:color="auto" w:fill="auto"/>
            <w:noWrap/>
            <w:vAlign w:val="center"/>
            <w:hideMark/>
          </w:tcPr>
          <w:p w14:paraId="6EAD7E79"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Grass/clover</w:t>
            </w:r>
          </w:p>
        </w:tc>
        <w:tc>
          <w:tcPr>
            <w:tcW w:w="1128" w:type="dxa"/>
            <w:tcBorders>
              <w:top w:val="nil"/>
              <w:left w:val="nil"/>
              <w:bottom w:val="nil"/>
              <w:right w:val="nil"/>
            </w:tcBorders>
            <w:shd w:val="clear" w:color="auto" w:fill="auto"/>
            <w:noWrap/>
            <w:vAlign w:val="center"/>
            <w:hideMark/>
          </w:tcPr>
          <w:p w14:paraId="10D9D19C"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4.5 a</w:t>
            </w:r>
          </w:p>
        </w:tc>
        <w:tc>
          <w:tcPr>
            <w:tcW w:w="1276" w:type="dxa"/>
            <w:tcBorders>
              <w:top w:val="nil"/>
              <w:left w:val="nil"/>
              <w:bottom w:val="nil"/>
              <w:right w:val="nil"/>
            </w:tcBorders>
            <w:shd w:val="clear" w:color="auto" w:fill="auto"/>
            <w:noWrap/>
            <w:vAlign w:val="center"/>
            <w:hideMark/>
          </w:tcPr>
          <w:p w14:paraId="0F4B057F"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70 a</w:t>
            </w:r>
          </w:p>
        </w:tc>
        <w:tc>
          <w:tcPr>
            <w:tcW w:w="1417" w:type="dxa"/>
            <w:tcBorders>
              <w:top w:val="nil"/>
              <w:left w:val="nil"/>
              <w:bottom w:val="nil"/>
              <w:right w:val="nil"/>
            </w:tcBorders>
            <w:shd w:val="clear" w:color="auto" w:fill="auto"/>
            <w:noWrap/>
            <w:vAlign w:val="center"/>
            <w:hideMark/>
          </w:tcPr>
          <w:p w14:paraId="4C1E98FA"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835 a</w:t>
            </w:r>
          </w:p>
        </w:tc>
        <w:tc>
          <w:tcPr>
            <w:tcW w:w="1701" w:type="dxa"/>
            <w:tcBorders>
              <w:top w:val="nil"/>
              <w:left w:val="nil"/>
              <w:bottom w:val="nil"/>
              <w:right w:val="nil"/>
            </w:tcBorders>
            <w:shd w:val="clear" w:color="auto" w:fill="auto"/>
            <w:noWrap/>
            <w:vAlign w:val="center"/>
            <w:hideMark/>
          </w:tcPr>
          <w:p w14:paraId="4CDF7F5E"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189 a</w:t>
            </w:r>
          </w:p>
        </w:tc>
      </w:tr>
      <w:tr w:rsidR="00364923" w:rsidRPr="00B917B8" w14:paraId="1BA131B3" w14:textId="77777777" w:rsidTr="00A04445">
        <w:trPr>
          <w:trHeight w:val="280"/>
        </w:trPr>
        <w:tc>
          <w:tcPr>
            <w:tcW w:w="2006" w:type="dxa"/>
            <w:tcBorders>
              <w:top w:val="nil"/>
              <w:left w:val="nil"/>
              <w:bottom w:val="nil"/>
              <w:right w:val="nil"/>
            </w:tcBorders>
            <w:shd w:val="clear" w:color="auto" w:fill="auto"/>
            <w:noWrap/>
            <w:vAlign w:val="center"/>
            <w:hideMark/>
          </w:tcPr>
          <w:p w14:paraId="12375420"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Winter vetch</w:t>
            </w:r>
          </w:p>
        </w:tc>
        <w:tc>
          <w:tcPr>
            <w:tcW w:w="1128" w:type="dxa"/>
            <w:tcBorders>
              <w:top w:val="nil"/>
              <w:left w:val="nil"/>
              <w:bottom w:val="nil"/>
              <w:right w:val="nil"/>
            </w:tcBorders>
            <w:shd w:val="clear" w:color="auto" w:fill="auto"/>
            <w:noWrap/>
            <w:vAlign w:val="center"/>
            <w:hideMark/>
          </w:tcPr>
          <w:p w14:paraId="6FA315C1"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4.1 ab</w:t>
            </w:r>
          </w:p>
        </w:tc>
        <w:tc>
          <w:tcPr>
            <w:tcW w:w="1276" w:type="dxa"/>
            <w:tcBorders>
              <w:top w:val="nil"/>
              <w:left w:val="nil"/>
              <w:bottom w:val="nil"/>
              <w:right w:val="nil"/>
            </w:tcBorders>
            <w:shd w:val="clear" w:color="auto" w:fill="auto"/>
            <w:noWrap/>
            <w:vAlign w:val="center"/>
            <w:hideMark/>
          </w:tcPr>
          <w:p w14:paraId="5E868DEA"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65 ab</w:t>
            </w:r>
          </w:p>
        </w:tc>
        <w:tc>
          <w:tcPr>
            <w:tcW w:w="1417" w:type="dxa"/>
            <w:tcBorders>
              <w:top w:val="nil"/>
              <w:left w:val="nil"/>
              <w:bottom w:val="nil"/>
              <w:right w:val="nil"/>
            </w:tcBorders>
            <w:shd w:val="clear" w:color="auto" w:fill="auto"/>
            <w:noWrap/>
            <w:vAlign w:val="center"/>
            <w:hideMark/>
          </w:tcPr>
          <w:p w14:paraId="6AFF2D23"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691 a</w:t>
            </w:r>
          </w:p>
        </w:tc>
        <w:tc>
          <w:tcPr>
            <w:tcW w:w="1701" w:type="dxa"/>
            <w:tcBorders>
              <w:top w:val="nil"/>
              <w:left w:val="nil"/>
              <w:bottom w:val="nil"/>
              <w:right w:val="nil"/>
            </w:tcBorders>
            <w:shd w:val="clear" w:color="auto" w:fill="auto"/>
            <w:noWrap/>
            <w:vAlign w:val="center"/>
            <w:hideMark/>
          </w:tcPr>
          <w:p w14:paraId="5A737D77"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168 a</w:t>
            </w:r>
          </w:p>
        </w:tc>
      </w:tr>
      <w:tr w:rsidR="00364923" w:rsidRPr="00B917B8" w14:paraId="092FB6D5" w14:textId="77777777" w:rsidTr="00A04445">
        <w:trPr>
          <w:trHeight w:val="280"/>
        </w:trPr>
        <w:tc>
          <w:tcPr>
            <w:tcW w:w="2006" w:type="dxa"/>
            <w:tcBorders>
              <w:top w:val="nil"/>
              <w:left w:val="nil"/>
              <w:bottom w:val="nil"/>
              <w:right w:val="nil"/>
            </w:tcBorders>
            <w:shd w:val="clear" w:color="auto" w:fill="auto"/>
            <w:noWrap/>
            <w:vAlign w:val="center"/>
            <w:hideMark/>
          </w:tcPr>
          <w:p w14:paraId="11FC4FFC"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Fodder radish</w:t>
            </w:r>
          </w:p>
        </w:tc>
        <w:tc>
          <w:tcPr>
            <w:tcW w:w="1128" w:type="dxa"/>
            <w:tcBorders>
              <w:top w:val="nil"/>
              <w:left w:val="nil"/>
              <w:bottom w:val="nil"/>
              <w:right w:val="nil"/>
            </w:tcBorders>
            <w:shd w:val="clear" w:color="auto" w:fill="auto"/>
            <w:noWrap/>
            <w:vAlign w:val="center"/>
            <w:hideMark/>
          </w:tcPr>
          <w:p w14:paraId="1795339E"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3.3 ac</w:t>
            </w:r>
          </w:p>
        </w:tc>
        <w:tc>
          <w:tcPr>
            <w:tcW w:w="1276" w:type="dxa"/>
            <w:tcBorders>
              <w:top w:val="nil"/>
              <w:left w:val="nil"/>
              <w:bottom w:val="nil"/>
              <w:right w:val="nil"/>
            </w:tcBorders>
            <w:shd w:val="clear" w:color="auto" w:fill="auto"/>
            <w:noWrap/>
            <w:vAlign w:val="center"/>
            <w:hideMark/>
          </w:tcPr>
          <w:p w14:paraId="51E9E94C"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 xml:space="preserve">43 </w:t>
            </w:r>
            <w:proofErr w:type="spellStart"/>
            <w:r w:rsidRPr="00B917B8">
              <w:rPr>
                <w:rFonts w:ascii="Gill Sans MT" w:eastAsia="Times New Roman" w:hAnsi="Gill Sans MT" w:cs="Times New Roman"/>
                <w:color w:val="000000"/>
                <w:lang w:val="en-GB" w:eastAsia="en-US"/>
              </w:rPr>
              <w:t>bc</w:t>
            </w:r>
            <w:proofErr w:type="spellEnd"/>
          </w:p>
        </w:tc>
        <w:tc>
          <w:tcPr>
            <w:tcW w:w="1417" w:type="dxa"/>
            <w:tcBorders>
              <w:top w:val="nil"/>
              <w:left w:val="nil"/>
              <w:bottom w:val="nil"/>
              <w:right w:val="nil"/>
            </w:tcBorders>
            <w:shd w:val="clear" w:color="auto" w:fill="auto"/>
            <w:noWrap/>
            <w:vAlign w:val="center"/>
            <w:hideMark/>
          </w:tcPr>
          <w:p w14:paraId="15A7EB98"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1180 a</w:t>
            </w:r>
          </w:p>
        </w:tc>
        <w:tc>
          <w:tcPr>
            <w:tcW w:w="1701" w:type="dxa"/>
            <w:tcBorders>
              <w:top w:val="nil"/>
              <w:left w:val="nil"/>
              <w:bottom w:val="nil"/>
              <w:right w:val="nil"/>
            </w:tcBorders>
            <w:shd w:val="clear" w:color="auto" w:fill="auto"/>
            <w:noWrap/>
            <w:vAlign w:val="center"/>
            <w:hideMark/>
          </w:tcPr>
          <w:p w14:paraId="6605D7AB"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363 a</w:t>
            </w:r>
          </w:p>
        </w:tc>
      </w:tr>
      <w:tr w:rsidR="00364923" w:rsidRPr="00B917B8" w14:paraId="76F1BA15" w14:textId="77777777" w:rsidTr="00A04445">
        <w:trPr>
          <w:trHeight w:val="280"/>
        </w:trPr>
        <w:tc>
          <w:tcPr>
            <w:tcW w:w="2006" w:type="dxa"/>
            <w:tcBorders>
              <w:top w:val="nil"/>
              <w:left w:val="nil"/>
              <w:bottom w:val="nil"/>
              <w:right w:val="nil"/>
            </w:tcBorders>
            <w:shd w:val="clear" w:color="auto" w:fill="auto"/>
            <w:noWrap/>
            <w:vAlign w:val="center"/>
            <w:hideMark/>
          </w:tcPr>
          <w:p w14:paraId="0685B896"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Perennial ryegrass</w:t>
            </w:r>
          </w:p>
        </w:tc>
        <w:tc>
          <w:tcPr>
            <w:tcW w:w="1128" w:type="dxa"/>
            <w:tcBorders>
              <w:top w:val="nil"/>
              <w:left w:val="nil"/>
              <w:bottom w:val="nil"/>
              <w:right w:val="nil"/>
            </w:tcBorders>
            <w:shd w:val="clear" w:color="auto" w:fill="auto"/>
            <w:noWrap/>
            <w:vAlign w:val="center"/>
            <w:hideMark/>
          </w:tcPr>
          <w:p w14:paraId="5307169A"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2.6 c</w:t>
            </w:r>
          </w:p>
        </w:tc>
        <w:tc>
          <w:tcPr>
            <w:tcW w:w="1276" w:type="dxa"/>
            <w:tcBorders>
              <w:top w:val="nil"/>
              <w:left w:val="nil"/>
              <w:bottom w:val="nil"/>
              <w:right w:val="nil"/>
            </w:tcBorders>
            <w:shd w:val="clear" w:color="auto" w:fill="auto"/>
            <w:noWrap/>
            <w:vAlign w:val="center"/>
            <w:hideMark/>
          </w:tcPr>
          <w:p w14:paraId="51FAF00E"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35 c</w:t>
            </w:r>
          </w:p>
        </w:tc>
        <w:tc>
          <w:tcPr>
            <w:tcW w:w="1417" w:type="dxa"/>
            <w:tcBorders>
              <w:top w:val="nil"/>
              <w:left w:val="nil"/>
              <w:bottom w:val="nil"/>
              <w:right w:val="nil"/>
            </w:tcBorders>
            <w:shd w:val="clear" w:color="auto" w:fill="auto"/>
            <w:noWrap/>
            <w:vAlign w:val="center"/>
            <w:hideMark/>
          </w:tcPr>
          <w:p w14:paraId="22D82852"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509 a</w:t>
            </w:r>
          </w:p>
        </w:tc>
        <w:tc>
          <w:tcPr>
            <w:tcW w:w="1701" w:type="dxa"/>
            <w:tcBorders>
              <w:top w:val="nil"/>
              <w:left w:val="nil"/>
              <w:bottom w:val="nil"/>
              <w:right w:val="nil"/>
            </w:tcBorders>
            <w:shd w:val="clear" w:color="auto" w:fill="auto"/>
            <w:noWrap/>
            <w:vAlign w:val="center"/>
            <w:hideMark/>
          </w:tcPr>
          <w:p w14:paraId="598FA675"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202 a</w:t>
            </w:r>
          </w:p>
        </w:tc>
      </w:tr>
      <w:tr w:rsidR="00364923" w:rsidRPr="00B917B8" w14:paraId="66F654EB" w14:textId="77777777" w:rsidTr="00A04445">
        <w:trPr>
          <w:trHeight w:val="280"/>
        </w:trPr>
        <w:tc>
          <w:tcPr>
            <w:tcW w:w="2006" w:type="dxa"/>
            <w:tcBorders>
              <w:top w:val="nil"/>
              <w:left w:val="nil"/>
              <w:bottom w:val="single" w:sz="4" w:space="0" w:color="auto"/>
              <w:right w:val="nil"/>
            </w:tcBorders>
            <w:shd w:val="clear" w:color="auto" w:fill="auto"/>
            <w:noWrap/>
            <w:vAlign w:val="center"/>
            <w:hideMark/>
          </w:tcPr>
          <w:p w14:paraId="327CA0D4"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Control</w:t>
            </w:r>
          </w:p>
        </w:tc>
        <w:tc>
          <w:tcPr>
            <w:tcW w:w="1128" w:type="dxa"/>
            <w:tcBorders>
              <w:top w:val="nil"/>
              <w:left w:val="nil"/>
              <w:bottom w:val="single" w:sz="4" w:space="0" w:color="auto"/>
              <w:right w:val="nil"/>
            </w:tcBorders>
            <w:shd w:val="clear" w:color="auto" w:fill="auto"/>
            <w:noWrap/>
            <w:vAlign w:val="center"/>
            <w:hideMark/>
          </w:tcPr>
          <w:p w14:paraId="7232BFC0"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 xml:space="preserve">2.8 </w:t>
            </w:r>
            <w:proofErr w:type="spellStart"/>
            <w:r w:rsidRPr="00B917B8">
              <w:rPr>
                <w:rFonts w:ascii="Gill Sans MT" w:eastAsia="Times New Roman" w:hAnsi="Gill Sans MT" w:cs="Times New Roman"/>
                <w:color w:val="000000"/>
                <w:lang w:val="en-GB" w:eastAsia="en-US"/>
              </w:rPr>
              <w:t>bc</w:t>
            </w:r>
            <w:proofErr w:type="spellEnd"/>
          </w:p>
        </w:tc>
        <w:tc>
          <w:tcPr>
            <w:tcW w:w="1276" w:type="dxa"/>
            <w:tcBorders>
              <w:top w:val="nil"/>
              <w:left w:val="nil"/>
              <w:bottom w:val="single" w:sz="4" w:space="0" w:color="auto"/>
              <w:right w:val="nil"/>
            </w:tcBorders>
            <w:shd w:val="clear" w:color="auto" w:fill="auto"/>
            <w:noWrap/>
            <w:vAlign w:val="center"/>
            <w:hideMark/>
          </w:tcPr>
          <w:p w14:paraId="1FF327AE"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34 c</w:t>
            </w:r>
          </w:p>
        </w:tc>
        <w:tc>
          <w:tcPr>
            <w:tcW w:w="1417" w:type="dxa"/>
            <w:tcBorders>
              <w:top w:val="nil"/>
              <w:left w:val="nil"/>
              <w:bottom w:val="single" w:sz="4" w:space="0" w:color="auto"/>
              <w:right w:val="nil"/>
            </w:tcBorders>
            <w:shd w:val="clear" w:color="auto" w:fill="auto"/>
            <w:noWrap/>
            <w:vAlign w:val="center"/>
            <w:hideMark/>
          </w:tcPr>
          <w:p w14:paraId="4E460C83"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801 a</w:t>
            </w:r>
          </w:p>
        </w:tc>
        <w:tc>
          <w:tcPr>
            <w:tcW w:w="1701" w:type="dxa"/>
            <w:tcBorders>
              <w:top w:val="nil"/>
              <w:left w:val="nil"/>
              <w:bottom w:val="single" w:sz="4" w:space="0" w:color="auto"/>
              <w:right w:val="nil"/>
            </w:tcBorders>
            <w:shd w:val="clear" w:color="auto" w:fill="auto"/>
            <w:noWrap/>
            <w:vAlign w:val="center"/>
            <w:hideMark/>
          </w:tcPr>
          <w:p w14:paraId="705AD04F" w14:textId="77777777" w:rsidR="00364923" w:rsidRPr="00B917B8" w:rsidRDefault="00364923" w:rsidP="00A04445">
            <w:pPr>
              <w:spacing w:after="0" w:line="240" w:lineRule="auto"/>
              <w:rPr>
                <w:rFonts w:ascii="Gill Sans MT" w:eastAsia="Times New Roman" w:hAnsi="Gill Sans MT" w:cs="Times New Roman"/>
                <w:color w:val="000000"/>
                <w:lang w:val="en-GB" w:eastAsia="en-US"/>
              </w:rPr>
            </w:pPr>
            <w:r w:rsidRPr="00B917B8">
              <w:rPr>
                <w:rFonts w:ascii="Gill Sans MT" w:eastAsia="Times New Roman" w:hAnsi="Gill Sans MT" w:cs="Times New Roman"/>
                <w:color w:val="000000"/>
                <w:lang w:val="en-GB" w:eastAsia="en-US"/>
              </w:rPr>
              <w:t>297 a</w:t>
            </w:r>
          </w:p>
        </w:tc>
      </w:tr>
    </w:tbl>
    <w:p w14:paraId="34E0014F" w14:textId="77777777" w:rsidR="00364923" w:rsidRPr="00B917B8" w:rsidRDefault="00364923" w:rsidP="004E4E3F">
      <w:pPr>
        <w:ind w:firstLine="284"/>
        <w:rPr>
          <w:rFonts w:ascii="Gill Sans MT" w:eastAsia="PalatinoLinotype-Roman" w:hAnsi="Gill Sans MT" w:cs="PalatinoLinotype-Roman"/>
          <w:lang w:val="en-GB"/>
        </w:rPr>
      </w:pPr>
    </w:p>
    <w:p w14:paraId="19C72BCA" w14:textId="77777777" w:rsidR="004E4E3F" w:rsidRPr="00B917B8" w:rsidRDefault="004E4E3F" w:rsidP="004E4E3F">
      <w:pPr>
        <w:rPr>
          <w:rFonts w:ascii="Gill Sans MT" w:eastAsia="PalatinoLinotype-Roman" w:hAnsi="Gill Sans MT" w:cs="PalatinoLinotype-Roman"/>
          <w:lang w:val="en-GB"/>
        </w:rPr>
      </w:pPr>
      <w:r w:rsidRPr="00B917B8">
        <w:rPr>
          <w:rFonts w:ascii="Gill Sans MT" w:hAnsi="Gill Sans MT" w:cs="PalatinoLinotype-Bold"/>
          <w:b/>
          <w:bCs/>
          <w:lang w:val="en-GB"/>
        </w:rPr>
        <w:t>N</w:t>
      </w:r>
      <w:r w:rsidRPr="00B917B8">
        <w:rPr>
          <w:rFonts w:ascii="Gill Sans MT" w:hAnsi="Gill Sans MT" w:cs="PalatinoLinotype-Bold"/>
          <w:b/>
          <w:bCs/>
          <w:vertAlign w:val="subscript"/>
          <w:lang w:val="en-GB"/>
        </w:rPr>
        <w:t>2</w:t>
      </w:r>
      <w:r w:rsidRPr="00B917B8">
        <w:rPr>
          <w:rFonts w:ascii="Gill Sans MT" w:hAnsi="Gill Sans MT" w:cs="PalatinoLinotype-Bold"/>
          <w:b/>
          <w:bCs/>
          <w:lang w:val="en-GB"/>
        </w:rPr>
        <w:t>O emissions</w:t>
      </w:r>
    </w:p>
    <w:p w14:paraId="08E7A832" w14:textId="7537EF49" w:rsidR="004E4E3F" w:rsidRPr="00B917B8" w:rsidRDefault="004E4E3F" w:rsidP="004E4E3F">
      <w:pPr>
        <w:rPr>
          <w:rFonts w:ascii="Gill Sans MT" w:eastAsia="PalatinoLinotype-Roman" w:hAnsi="Gill Sans MT" w:cs="PalatinoLinotype-Roman"/>
          <w:lang w:val="en-GB"/>
        </w:rPr>
      </w:pPr>
      <w:r w:rsidRPr="00B917B8">
        <w:rPr>
          <w:rFonts w:ascii="Gill Sans MT" w:eastAsia="PalatinoLinotype-Roman" w:hAnsi="Gill Sans MT" w:cs="PalatinoLinotype-Roman"/>
          <w:lang w:val="en-GB"/>
        </w:rPr>
        <w:t>Emissions of N</w:t>
      </w:r>
      <w:r w:rsidRPr="00B917B8">
        <w:rPr>
          <w:rFonts w:ascii="Gill Sans MT" w:eastAsia="PalatinoLinotype-Roman" w:hAnsi="Gill Sans MT" w:cs="PalatinoLinotype-Roman"/>
          <w:vertAlign w:val="subscript"/>
          <w:lang w:val="en-GB"/>
        </w:rPr>
        <w:t>2</w:t>
      </w:r>
      <w:r w:rsidRPr="00B917B8">
        <w:rPr>
          <w:rFonts w:ascii="Gill Sans MT" w:eastAsia="PalatinoLinotype-Roman" w:hAnsi="Gill Sans MT" w:cs="PalatinoLinotype-Roman"/>
          <w:lang w:val="en-GB"/>
        </w:rPr>
        <w:t>O were monitored over one year, from the growing period of catch crops to harvest of succeeding spring barley. The total N</w:t>
      </w:r>
      <w:r w:rsidRPr="00B917B8">
        <w:rPr>
          <w:rFonts w:ascii="Gill Sans MT" w:eastAsia="PalatinoLinotype-Roman" w:hAnsi="Gill Sans MT" w:cs="PalatinoLinotype-Roman"/>
          <w:vertAlign w:val="subscript"/>
          <w:lang w:val="en-GB"/>
        </w:rPr>
        <w:t>2</w:t>
      </w:r>
      <w:r w:rsidRPr="00B917B8">
        <w:rPr>
          <w:rFonts w:ascii="Gill Sans MT" w:eastAsia="PalatinoLinotype-Roman" w:hAnsi="Gill Sans MT" w:cs="PalatinoLinotype-Roman"/>
          <w:lang w:val="en-GB"/>
        </w:rPr>
        <w:t xml:space="preserve">O emissions </w:t>
      </w:r>
      <w:r w:rsidR="008B3758" w:rsidRPr="00B917B8">
        <w:rPr>
          <w:rFonts w:ascii="Gill Sans MT" w:eastAsia="PalatinoLinotype-Roman" w:hAnsi="Gill Sans MT" w:cs="PalatinoLinotype-Roman"/>
          <w:lang w:val="en-GB"/>
        </w:rPr>
        <w:t>from</w:t>
      </w:r>
      <w:r w:rsidRPr="00B917B8">
        <w:rPr>
          <w:rFonts w:ascii="Gill Sans MT" w:eastAsia="PalatinoLinotype-Roman" w:hAnsi="Gill Sans MT" w:cs="PalatinoLinotype-Roman"/>
          <w:lang w:val="en-GB"/>
        </w:rPr>
        <w:t xml:space="preserve"> Sep</w:t>
      </w:r>
      <w:r w:rsidR="008B3758" w:rsidRPr="00B917B8">
        <w:rPr>
          <w:rFonts w:ascii="Gill Sans MT" w:eastAsia="PalatinoLinotype-Roman" w:hAnsi="Gill Sans MT" w:cs="PalatinoLinotype-Roman"/>
          <w:lang w:val="en-GB"/>
        </w:rPr>
        <w:t>tember</w:t>
      </w:r>
      <w:r w:rsidR="004C13A6" w:rsidRPr="00B917B8">
        <w:rPr>
          <w:rFonts w:ascii="Gill Sans MT" w:eastAsia="PalatinoLinotype-Roman" w:hAnsi="Gill Sans MT" w:cs="PalatinoLinotype-Roman"/>
          <w:lang w:val="en-GB"/>
        </w:rPr>
        <w:t xml:space="preserve"> 2012</w:t>
      </w:r>
      <w:r w:rsidR="008B3758" w:rsidRPr="00B917B8">
        <w:rPr>
          <w:rFonts w:ascii="Gill Sans MT" w:eastAsia="PalatinoLinotype-Roman" w:hAnsi="Gill Sans MT" w:cs="PalatinoLinotype-Roman"/>
          <w:lang w:val="en-GB"/>
        </w:rPr>
        <w:t xml:space="preserve"> to </w:t>
      </w:r>
      <w:r w:rsidRPr="00B917B8">
        <w:rPr>
          <w:rFonts w:ascii="Gill Sans MT" w:eastAsia="PalatinoLinotype-Roman" w:hAnsi="Gill Sans MT" w:cs="PalatinoLinotype-Roman"/>
          <w:lang w:val="en-GB"/>
        </w:rPr>
        <w:t>Sep</w:t>
      </w:r>
      <w:r w:rsidR="008B3758" w:rsidRPr="00B917B8">
        <w:rPr>
          <w:rFonts w:ascii="Gill Sans MT" w:eastAsia="PalatinoLinotype-Roman" w:hAnsi="Gill Sans MT" w:cs="PalatinoLinotype-Roman"/>
          <w:lang w:val="en-GB"/>
        </w:rPr>
        <w:t>tember</w:t>
      </w:r>
      <w:r w:rsidRPr="00B917B8">
        <w:rPr>
          <w:rFonts w:ascii="Gill Sans MT" w:eastAsia="PalatinoLinotype-Roman" w:hAnsi="Gill Sans MT" w:cs="PalatinoLinotype-Roman"/>
          <w:lang w:val="en-GB"/>
        </w:rPr>
        <w:t xml:space="preserve"> </w:t>
      </w:r>
      <w:r w:rsidR="004C13A6" w:rsidRPr="00B917B8">
        <w:rPr>
          <w:rFonts w:ascii="Gill Sans MT" w:eastAsia="PalatinoLinotype-Roman" w:hAnsi="Gill Sans MT" w:cs="PalatinoLinotype-Roman"/>
          <w:lang w:val="en-GB"/>
        </w:rPr>
        <w:t xml:space="preserve">2013 </w:t>
      </w:r>
      <w:r w:rsidR="008B3758" w:rsidRPr="00B917B8">
        <w:rPr>
          <w:rFonts w:ascii="Gill Sans MT" w:eastAsia="PalatinoLinotype-Roman" w:hAnsi="Gill Sans MT" w:cs="PalatinoLinotype-Roman"/>
          <w:lang w:val="en-GB"/>
        </w:rPr>
        <w:t xml:space="preserve">are </w:t>
      </w:r>
      <w:r w:rsidRPr="00B917B8">
        <w:rPr>
          <w:rFonts w:ascii="Gill Sans MT" w:eastAsia="PalatinoLinotype-Roman" w:hAnsi="Gill Sans MT" w:cs="PalatinoLinotype-Roman"/>
          <w:lang w:val="en-GB"/>
        </w:rPr>
        <w:t xml:space="preserve">presented in </w:t>
      </w:r>
      <w:r w:rsidRPr="008371FC">
        <w:rPr>
          <w:rFonts w:ascii="Gill Sans MT" w:eastAsia="PalatinoLinotype-Roman" w:hAnsi="Gill Sans MT" w:cs="PalatinoLinotype-Roman"/>
          <w:i/>
          <w:lang w:val="en-GB"/>
        </w:rPr>
        <w:t>Table 2</w:t>
      </w:r>
      <w:r w:rsidRPr="00B917B8">
        <w:rPr>
          <w:rFonts w:ascii="Gill Sans MT" w:eastAsia="PalatinoLinotype-Roman" w:hAnsi="Gill Sans MT" w:cs="PalatinoLinotype-Roman"/>
          <w:lang w:val="en-GB"/>
        </w:rPr>
        <w:t>. The emissions in LBCC treatments were not statistically different from those in non-LBCC and control treatments. However, with increased yields, the yield-scaled emissions in LBCCs tended to be lower than</w:t>
      </w:r>
      <w:r w:rsidR="004D4776" w:rsidRPr="00B917B8">
        <w:rPr>
          <w:rFonts w:ascii="Gill Sans MT" w:eastAsia="PalatinoLinotype-Roman" w:hAnsi="Gill Sans MT" w:cs="PalatinoLinotype-Roman"/>
          <w:lang w:val="en-GB"/>
        </w:rPr>
        <w:t xml:space="preserve"> for the control and non-LBCC treatments</w:t>
      </w:r>
      <w:r w:rsidRPr="00B917B8">
        <w:rPr>
          <w:rFonts w:ascii="Gill Sans MT" w:eastAsia="PalatinoLinotype-Roman" w:hAnsi="Gill Sans MT" w:cs="PalatinoLinotype-Roman"/>
          <w:lang w:val="en-GB"/>
        </w:rPr>
        <w:t xml:space="preserve">. The fodder radish tended to be the largest emitter with highest emissions </w:t>
      </w:r>
      <w:r w:rsidR="004D4776" w:rsidRPr="00B917B8">
        <w:rPr>
          <w:rFonts w:ascii="Gill Sans MT" w:eastAsia="PalatinoLinotype-Roman" w:hAnsi="Gill Sans MT" w:cs="PalatinoLinotype-Roman"/>
          <w:lang w:val="en-GB"/>
        </w:rPr>
        <w:t xml:space="preserve">during </w:t>
      </w:r>
      <w:r w:rsidRPr="00B917B8">
        <w:rPr>
          <w:rFonts w:ascii="Gill Sans MT" w:eastAsia="PalatinoLinotype-Roman" w:hAnsi="Gill Sans MT" w:cs="PalatinoLinotype-Roman"/>
          <w:lang w:val="en-GB"/>
        </w:rPr>
        <w:t>winter.</w:t>
      </w:r>
    </w:p>
    <w:p w14:paraId="3A2C4867" w14:textId="00052F51" w:rsidR="004E4E3F" w:rsidRPr="00B917B8" w:rsidRDefault="004E4E3F" w:rsidP="004E4E3F">
      <w:pPr>
        <w:ind w:firstLine="284"/>
        <w:rPr>
          <w:rFonts w:ascii="Gill Sans MT" w:eastAsia="PalatinoLinotype-Roman" w:hAnsi="Gill Sans MT" w:cs="PalatinoLinotype-Roman"/>
          <w:lang w:val="en-GB"/>
        </w:rPr>
      </w:pPr>
      <w:r w:rsidRPr="00B917B8">
        <w:rPr>
          <w:rFonts w:ascii="Gill Sans MT" w:eastAsia="PalatinoLinotype-Roman" w:hAnsi="Gill Sans MT" w:cs="PalatinoLinotype-Roman"/>
          <w:lang w:val="en-GB"/>
        </w:rPr>
        <w:t>We carried out an additional lab study to examine the N</w:t>
      </w:r>
      <w:r w:rsidRPr="00B917B8">
        <w:rPr>
          <w:rFonts w:ascii="Gill Sans MT" w:eastAsia="PalatinoLinotype-Roman" w:hAnsi="Gill Sans MT" w:cs="PalatinoLinotype-Roman"/>
          <w:vertAlign w:val="subscript"/>
          <w:lang w:val="en-GB"/>
        </w:rPr>
        <w:t>2</w:t>
      </w:r>
      <w:r w:rsidRPr="00B917B8">
        <w:rPr>
          <w:rFonts w:ascii="Gill Sans MT" w:eastAsia="PalatinoLinotype-Roman" w:hAnsi="Gill Sans MT" w:cs="PalatinoLinotype-Roman"/>
          <w:lang w:val="en-GB"/>
        </w:rPr>
        <w:t xml:space="preserve">O evolution from incorporated catch crop residues during 28 days. The short period after residue incorporation </w:t>
      </w:r>
      <w:r w:rsidR="004C13A6" w:rsidRPr="00B917B8">
        <w:rPr>
          <w:rFonts w:ascii="Gill Sans MT" w:eastAsia="PalatinoLinotype-Roman" w:hAnsi="Gill Sans MT" w:cs="PalatinoLinotype-Roman"/>
          <w:lang w:val="en-GB"/>
        </w:rPr>
        <w:t>i</w:t>
      </w:r>
      <w:r w:rsidRPr="00B917B8">
        <w:rPr>
          <w:rFonts w:ascii="Gill Sans MT" w:eastAsia="PalatinoLinotype-Roman" w:hAnsi="Gill Sans MT" w:cs="PalatinoLinotype-Roman"/>
          <w:lang w:val="en-GB"/>
        </w:rPr>
        <w:t xml:space="preserve">s </w:t>
      </w:r>
      <w:r w:rsidR="00D87F51" w:rsidRPr="00B917B8">
        <w:rPr>
          <w:rFonts w:ascii="Gill Sans MT" w:eastAsia="PalatinoLinotype-Roman" w:hAnsi="Gill Sans MT" w:cs="PalatinoLinotype-Roman"/>
          <w:lang w:val="en-GB"/>
        </w:rPr>
        <w:t>regarded as a “hot moment” for</w:t>
      </w:r>
      <w:r w:rsidRPr="00B917B8">
        <w:rPr>
          <w:rFonts w:ascii="Gill Sans MT" w:eastAsia="PalatinoLinotype-Roman" w:hAnsi="Gill Sans MT" w:cs="PalatinoLinotype-Roman"/>
          <w:lang w:val="en-GB"/>
        </w:rPr>
        <w:t xml:space="preserve"> N</w:t>
      </w:r>
      <w:r w:rsidRPr="00B917B8">
        <w:rPr>
          <w:rFonts w:ascii="Gill Sans MT" w:eastAsia="PalatinoLinotype-Roman" w:hAnsi="Gill Sans MT" w:cs="PalatinoLinotype-Roman"/>
          <w:vertAlign w:val="subscript"/>
          <w:lang w:val="en-GB"/>
        </w:rPr>
        <w:t>2</w:t>
      </w:r>
      <w:r w:rsidRPr="00B917B8">
        <w:rPr>
          <w:rFonts w:ascii="Gill Sans MT" w:eastAsia="PalatinoLinotype-Roman" w:hAnsi="Gill Sans MT" w:cs="PalatinoLinotype-Roman"/>
          <w:lang w:val="en-GB"/>
        </w:rPr>
        <w:t>O emissions. Faster and greater N</w:t>
      </w:r>
      <w:r w:rsidRPr="00B917B8">
        <w:rPr>
          <w:rFonts w:ascii="Gill Sans MT" w:eastAsia="PalatinoLinotype-Roman" w:hAnsi="Gill Sans MT" w:cs="PalatinoLinotype-Roman"/>
          <w:vertAlign w:val="subscript"/>
          <w:lang w:val="en-GB"/>
        </w:rPr>
        <w:t>2</w:t>
      </w:r>
      <w:r w:rsidRPr="00B917B8">
        <w:rPr>
          <w:rFonts w:ascii="Gill Sans MT" w:eastAsia="PalatinoLinotype-Roman" w:hAnsi="Gill Sans MT" w:cs="PalatinoLinotype-Roman"/>
          <w:lang w:val="en-GB"/>
        </w:rPr>
        <w:t xml:space="preserve">O emissions were seen from the LBCC residues than the ryegrass or no-residue control </w:t>
      </w:r>
      <w:r w:rsidR="009834EE" w:rsidRPr="00B917B8">
        <w:rPr>
          <w:rFonts w:ascii="Gill Sans MT" w:eastAsia="PalatinoLinotype-Roman" w:hAnsi="Gill Sans MT" w:cs="PalatinoLinotype-Roman"/>
          <w:lang w:val="en-GB"/>
        </w:rPr>
        <w:t>(</w:t>
      </w:r>
      <w:r w:rsidR="009834EE" w:rsidRPr="008371FC">
        <w:rPr>
          <w:rFonts w:ascii="Gill Sans MT" w:eastAsia="PalatinoLinotype-Roman" w:hAnsi="Gill Sans MT" w:cs="PalatinoLinotype-Roman"/>
          <w:i/>
          <w:lang w:val="en-GB"/>
        </w:rPr>
        <w:t>Fig. 1</w:t>
      </w:r>
      <w:r w:rsidR="009834EE" w:rsidRPr="00B917B8">
        <w:rPr>
          <w:rFonts w:ascii="Gill Sans MT" w:eastAsia="PalatinoLinotype-Roman" w:hAnsi="Gill Sans MT" w:cs="PalatinoLinotype-Roman"/>
          <w:lang w:val="en-GB"/>
        </w:rPr>
        <w:t>)</w:t>
      </w:r>
      <w:r w:rsidRPr="00B917B8">
        <w:rPr>
          <w:rFonts w:ascii="Gill Sans MT" w:eastAsia="PalatinoLinotype-Roman" w:hAnsi="Gill Sans MT" w:cs="PalatinoLinotype-Roman"/>
          <w:lang w:val="en-GB"/>
        </w:rPr>
        <w:t xml:space="preserve">. This </w:t>
      </w:r>
      <w:r w:rsidR="005F53B3" w:rsidRPr="00B917B8">
        <w:rPr>
          <w:rFonts w:ascii="Gill Sans MT" w:eastAsia="PalatinoLinotype-Roman" w:hAnsi="Gill Sans MT" w:cs="PalatinoLinotype-Roman"/>
          <w:lang w:val="en-GB"/>
        </w:rPr>
        <w:t>appeared to be a result of higher degradability and</w:t>
      </w:r>
      <w:r w:rsidR="004A6942" w:rsidRPr="00B917B8">
        <w:rPr>
          <w:rFonts w:ascii="Gill Sans MT" w:eastAsia="PalatinoLinotype-Roman" w:hAnsi="Gill Sans MT" w:cs="PalatinoLinotype-Roman"/>
          <w:lang w:val="en-GB"/>
        </w:rPr>
        <w:t xml:space="preserve"> net N minerali</w:t>
      </w:r>
      <w:r w:rsidR="008B3758" w:rsidRPr="00B917B8">
        <w:rPr>
          <w:rFonts w:ascii="Gill Sans MT" w:eastAsia="PalatinoLinotype-Roman" w:hAnsi="Gill Sans MT" w:cs="PalatinoLinotype-Roman"/>
          <w:lang w:val="en-GB"/>
        </w:rPr>
        <w:t>z</w:t>
      </w:r>
      <w:r w:rsidR="004A6942" w:rsidRPr="00B917B8">
        <w:rPr>
          <w:rFonts w:ascii="Gill Sans MT" w:eastAsia="PalatinoLinotype-Roman" w:hAnsi="Gill Sans MT" w:cs="PalatinoLinotype-Roman"/>
          <w:lang w:val="en-GB"/>
        </w:rPr>
        <w:t>ation</w:t>
      </w:r>
      <w:r w:rsidRPr="00B917B8">
        <w:rPr>
          <w:rFonts w:ascii="Gill Sans MT" w:eastAsia="PalatinoLinotype-Roman" w:hAnsi="Gill Sans MT" w:cs="PalatinoLinotype-Roman"/>
          <w:lang w:val="en-GB"/>
        </w:rPr>
        <w:t xml:space="preserve"> stimulating N</w:t>
      </w:r>
      <w:r w:rsidRPr="00B917B8">
        <w:rPr>
          <w:rFonts w:ascii="Gill Sans MT" w:eastAsia="PalatinoLinotype-Roman" w:hAnsi="Gill Sans MT" w:cs="PalatinoLinotype-Roman"/>
          <w:vertAlign w:val="subscript"/>
          <w:lang w:val="en-GB"/>
        </w:rPr>
        <w:t>2</w:t>
      </w:r>
      <w:r w:rsidRPr="00B917B8">
        <w:rPr>
          <w:rFonts w:ascii="Gill Sans MT" w:eastAsia="PalatinoLinotype-Roman" w:hAnsi="Gill Sans MT" w:cs="PalatinoLinotype-Roman"/>
          <w:lang w:val="en-GB"/>
        </w:rPr>
        <w:t>O formation.</w:t>
      </w:r>
    </w:p>
    <w:p w14:paraId="4FE260C6" w14:textId="7D1CB36F" w:rsidR="004E4E3F" w:rsidRPr="00B917B8" w:rsidRDefault="00FB4DAB" w:rsidP="004E4E3F">
      <w:pPr>
        <w:ind w:firstLine="284"/>
        <w:rPr>
          <w:rFonts w:ascii="Gill Sans MT" w:eastAsia="PalatinoLinotype-Roman" w:hAnsi="Gill Sans MT" w:cs="PalatinoLinotype-Roman"/>
          <w:lang w:val="en-GB"/>
        </w:rPr>
      </w:pPr>
      <w:r w:rsidRPr="00B917B8">
        <w:rPr>
          <w:rFonts w:ascii="Gill Sans MT" w:eastAsia="PalatinoLinotype-Roman" w:hAnsi="Gill Sans MT" w:cs="PalatinoLinotype-Roman"/>
          <w:lang w:val="en-GB"/>
        </w:rPr>
        <w:t>However, the potential of elevated emissions of N</w:t>
      </w:r>
      <w:r w:rsidRPr="00B917B8">
        <w:rPr>
          <w:rFonts w:ascii="Gill Sans MT" w:eastAsia="PalatinoLinotype-Roman" w:hAnsi="Gill Sans MT" w:cs="PalatinoLinotype-Roman"/>
          <w:vertAlign w:val="subscript"/>
          <w:lang w:val="en-GB"/>
        </w:rPr>
        <w:t>2</w:t>
      </w:r>
      <w:r w:rsidRPr="00B917B8">
        <w:rPr>
          <w:rFonts w:ascii="Gill Sans MT" w:eastAsia="PalatinoLinotype-Roman" w:hAnsi="Gill Sans MT" w:cs="PalatinoLinotype-Roman"/>
          <w:lang w:val="en-GB"/>
        </w:rPr>
        <w:t xml:space="preserve">O after incorporation of LBCC residues </w:t>
      </w:r>
      <w:r w:rsidR="00856B94" w:rsidRPr="00B917B8">
        <w:rPr>
          <w:rFonts w:ascii="Gill Sans MT" w:eastAsia="PalatinoLinotype-Roman" w:hAnsi="Gill Sans MT" w:cs="PalatinoLinotype-Roman"/>
          <w:lang w:val="en-GB"/>
        </w:rPr>
        <w:t xml:space="preserve">observed </w:t>
      </w:r>
      <w:r w:rsidRPr="00B917B8">
        <w:rPr>
          <w:rFonts w:ascii="Gill Sans MT" w:eastAsia="PalatinoLinotype-Roman" w:hAnsi="Gill Sans MT" w:cs="PalatinoLinotype-Roman"/>
          <w:lang w:val="en-GB"/>
        </w:rPr>
        <w:t xml:space="preserve">in the laboratory </w:t>
      </w:r>
      <w:r w:rsidR="004C13A6" w:rsidRPr="00B917B8">
        <w:rPr>
          <w:rFonts w:ascii="Gill Sans MT" w:eastAsia="PalatinoLinotype-Roman" w:hAnsi="Gill Sans MT" w:cs="PalatinoLinotype-Roman"/>
          <w:lang w:val="en-GB"/>
        </w:rPr>
        <w:t>was not reflected in the field study where</w:t>
      </w:r>
      <w:r w:rsidRPr="00B917B8">
        <w:rPr>
          <w:rFonts w:ascii="Gill Sans MT" w:eastAsia="PalatinoLinotype-Roman" w:hAnsi="Gill Sans MT" w:cs="PalatinoLinotype-Roman"/>
          <w:lang w:val="en-GB"/>
        </w:rPr>
        <w:t xml:space="preserve"> emissions over </w:t>
      </w:r>
      <w:r w:rsidR="008B3758" w:rsidRPr="00B917B8">
        <w:rPr>
          <w:rFonts w:ascii="Gill Sans MT" w:eastAsia="PalatinoLinotype-Roman" w:hAnsi="Gill Sans MT" w:cs="PalatinoLinotype-Roman"/>
          <w:lang w:val="en-GB"/>
        </w:rPr>
        <w:t>the</w:t>
      </w:r>
      <w:r w:rsidRPr="00B917B8">
        <w:rPr>
          <w:rFonts w:ascii="Gill Sans MT" w:eastAsia="PalatinoLinotype-Roman" w:hAnsi="Gill Sans MT" w:cs="PalatinoLinotype-Roman"/>
          <w:lang w:val="en-GB"/>
        </w:rPr>
        <w:t xml:space="preserve"> entire year </w:t>
      </w:r>
      <w:r w:rsidR="004C13A6" w:rsidRPr="00B917B8">
        <w:rPr>
          <w:rFonts w:ascii="Gill Sans MT" w:eastAsia="PalatinoLinotype-Roman" w:hAnsi="Gill Sans MT" w:cs="PalatinoLinotype-Roman"/>
          <w:lang w:val="en-GB"/>
        </w:rPr>
        <w:t xml:space="preserve">was not increased by the use of </w:t>
      </w:r>
      <w:r w:rsidR="008B3758" w:rsidRPr="00B917B8">
        <w:rPr>
          <w:rFonts w:ascii="Gill Sans MT" w:eastAsia="PalatinoLinotype-Roman" w:hAnsi="Gill Sans MT" w:cs="PalatinoLinotype-Roman"/>
          <w:lang w:val="en-GB"/>
        </w:rPr>
        <w:t>the legume-based catch crops</w:t>
      </w:r>
      <w:r w:rsidRPr="00B917B8">
        <w:rPr>
          <w:rFonts w:ascii="Gill Sans MT" w:eastAsia="PalatinoLinotype-Roman" w:hAnsi="Gill Sans MT" w:cs="PalatinoLinotype-Roman"/>
          <w:lang w:val="en-GB"/>
        </w:rPr>
        <w:t xml:space="preserve">. </w:t>
      </w:r>
      <w:r w:rsidR="008B3758" w:rsidRPr="00B917B8">
        <w:rPr>
          <w:rFonts w:ascii="Gill Sans MT" w:eastAsia="PalatinoLinotype-Roman" w:hAnsi="Gill Sans MT" w:cs="PalatinoLinotype-Roman"/>
          <w:lang w:val="en-GB"/>
        </w:rPr>
        <w:t>So in conclusion t</w:t>
      </w:r>
      <w:r w:rsidRPr="00B917B8">
        <w:rPr>
          <w:rFonts w:ascii="Gill Sans MT" w:eastAsia="PalatinoLinotype-Roman" w:hAnsi="Gill Sans MT" w:cs="PalatinoLinotype-Roman"/>
          <w:lang w:val="en-GB"/>
        </w:rPr>
        <w:t xml:space="preserve">his </w:t>
      </w:r>
      <w:r w:rsidR="00856B94" w:rsidRPr="00B917B8">
        <w:rPr>
          <w:rFonts w:ascii="Gill Sans MT" w:eastAsia="PalatinoLinotype-Roman" w:hAnsi="Gill Sans MT" w:cs="PalatinoLinotype-Roman"/>
          <w:lang w:val="en-GB"/>
        </w:rPr>
        <w:t xml:space="preserve">study </w:t>
      </w:r>
      <w:r w:rsidRPr="00B917B8">
        <w:rPr>
          <w:rFonts w:ascii="Gill Sans MT" w:eastAsia="PalatinoLinotype-Roman" w:hAnsi="Gill Sans MT" w:cs="PalatinoLinotype-Roman"/>
          <w:lang w:val="en-GB"/>
        </w:rPr>
        <w:t xml:space="preserve">shows </w:t>
      </w:r>
      <w:r w:rsidR="00630C8D" w:rsidRPr="00B917B8">
        <w:rPr>
          <w:rFonts w:ascii="Gill Sans MT" w:eastAsia="PalatinoLinotype-Roman" w:hAnsi="Gill Sans MT" w:cs="PalatinoLinotype-Roman"/>
          <w:lang w:val="en-GB"/>
        </w:rPr>
        <w:t xml:space="preserve">that </w:t>
      </w:r>
      <w:r w:rsidR="008B3758" w:rsidRPr="00B917B8">
        <w:rPr>
          <w:rFonts w:ascii="Gill Sans MT" w:eastAsia="PalatinoLinotype-Roman" w:hAnsi="Gill Sans MT" w:cs="PalatinoLinotype-Roman"/>
          <w:lang w:val="en-GB"/>
        </w:rPr>
        <w:t>the</w:t>
      </w:r>
      <w:r w:rsidR="00630C8D" w:rsidRPr="00B917B8">
        <w:rPr>
          <w:rFonts w:ascii="Gill Sans MT" w:eastAsia="PalatinoLinotype-Roman" w:hAnsi="Gill Sans MT" w:cs="PalatinoLinotype-Roman"/>
          <w:lang w:val="en-GB"/>
        </w:rPr>
        <w:t xml:space="preserve"> LBCC</w:t>
      </w:r>
      <w:r w:rsidR="008B3758" w:rsidRPr="00B917B8">
        <w:rPr>
          <w:rFonts w:ascii="Gill Sans MT" w:eastAsia="PalatinoLinotype-Roman" w:hAnsi="Gill Sans MT" w:cs="PalatinoLinotype-Roman"/>
          <w:lang w:val="en-GB"/>
        </w:rPr>
        <w:t xml:space="preserve"> can </w:t>
      </w:r>
      <w:r w:rsidR="00630C8D" w:rsidRPr="00B917B8">
        <w:rPr>
          <w:rFonts w:ascii="Gill Sans MT" w:eastAsia="PalatinoLinotype-Roman" w:hAnsi="Gill Sans MT" w:cs="PalatinoLinotype-Roman"/>
          <w:lang w:val="en-GB"/>
        </w:rPr>
        <w:t>improve crop yields without increasing N</w:t>
      </w:r>
      <w:r w:rsidR="00630C8D" w:rsidRPr="00B917B8">
        <w:rPr>
          <w:rFonts w:ascii="Gill Sans MT" w:eastAsia="PalatinoLinotype-Roman" w:hAnsi="Gill Sans MT" w:cs="PalatinoLinotype-Roman"/>
          <w:sz w:val="20"/>
          <w:vertAlign w:val="subscript"/>
          <w:lang w:val="en-GB"/>
        </w:rPr>
        <w:t>2</w:t>
      </w:r>
      <w:r w:rsidR="00630C8D" w:rsidRPr="00B917B8">
        <w:rPr>
          <w:rFonts w:ascii="Gill Sans MT" w:eastAsia="PalatinoLinotype-Roman" w:hAnsi="Gill Sans MT" w:cs="PalatinoLinotype-Roman"/>
          <w:lang w:val="en-GB"/>
        </w:rPr>
        <w:t xml:space="preserve">O emissions </w:t>
      </w:r>
      <w:r w:rsidRPr="00B917B8">
        <w:rPr>
          <w:rFonts w:ascii="Gill Sans MT" w:eastAsia="PalatinoLinotype-Roman" w:hAnsi="Gill Sans MT" w:cs="PalatinoLinotype-Roman"/>
          <w:lang w:val="en-GB"/>
        </w:rPr>
        <w:t xml:space="preserve">in organic crop rotations. However, </w:t>
      </w:r>
      <w:r w:rsidR="009368C3" w:rsidRPr="00B917B8">
        <w:rPr>
          <w:rFonts w:ascii="Gill Sans MT" w:eastAsia="PalatinoLinotype-Roman" w:hAnsi="Gill Sans MT" w:cs="PalatinoLinotype-Roman"/>
          <w:lang w:val="en-GB"/>
        </w:rPr>
        <w:t xml:space="preserve">additional </w:t>
      </w:r>
      <w:r w:rsidRPr="00B917B8">
        <w:rPr>
          <w:rFonts w:ascii="Gill Sans MT" w:eastAsia="PalatinoLinotype-Roman" w:hAnsi="Gill Sans MT" w:cs="PalatinoLinotype-Roman"/>
          <w:lang w:val="en-GB"/>
        </w:rPr>
        <w:t>research is required to investigate the seasonal patterns and controlling factors of N</w:t>
      </w:r>
      <w:r w:rsidRPr="00B917B8">
        <w:rPr>
          <w:rFonts w:ascii="Gill Sans MT" w:eastAsia="PalatinoLinotype-Roman" w:hAnsi="Gill Sans MT" w:cs="PalatinoLinotype-Roman"/>
          <w:vertAlign w:val="subscript"/>
          <w:lang w:val="en-GB"/>
        </w:rPr>
        <w:t>2</w:t>
      </w:r>
      <w:r w:rsidRPr="00B917B8">
        <w:rPr>
          <w:rFonts w:ascii="Gill Sans MT" w:eastAsia="PalatinoLinotype-Roman" w:hAnsi="Gill Sans MT" w:cs="PalatinoLinotype-Roman"/>
          <w:lang w:val="en-GB"/>
        </w:rPr>
        <w:t xml:space="preserve">O emissions in catch cropping under field conditions in particular on different soil types, together with improved management for </w:t>
      </w:r>
      <w:r w:rsidR="00533904" w:rsidRPr="00B917B8">
        <w:rPr>
          <w:rFonts w:ascii="Gill Sans MT" w:eastAsia="PalatinoLinotype-Roman" w:hAnsi="Gill Sans MT" w:cs="PalatinoLinotype-Roman"/>
          <w:lang w:val="en-GB"/>
        </w:rPr>
        <w:t>more sustainable crop production.</w:t>
      </w:r>
    </w:p>
    <w:p w14:paraId="3BA284B9" w14:textId="6EF13984" w:rsidR="00533904" w:rsidRPr="00B917B8" w:rsidRDefault="00533904" w:rsidP="00533904">
      <w:pPr>
        <w:rPr>
          <w:rFonts w:ascii="Gill Sans MT" w:hAnsi="Gill Sans MT"/>
          <w:i/>
          <w:lang w:val="en-GB"/>
        </w:rPr>
      </w:pPr>
      <w:r w:rsidRPr="00B917B8">
        <w:rPr>
          <w:rFonts w:ascii="Gill Sans MT" w:hAnsi="Gill Sans MT"/>
          <w:i/>
          <w:lang w:val="en-GB"/>
        </w:rPr>
        <w:t>Reference:</w:t>
      </w:r>
    </w:p>
    <w:p w14:paraId="6B1CA2C9" w14:textId="0EAD5141" w:rsidR="004E4E3F" w:rsidRPr="00B917B8" w:rsidRDefault="00856B94">
      <w:pPr>
        <w:rPr>
          <w:rFonts w:ascii="Gill Sans MT" w:hAnsi="Gill Sans MT"/>
          <w:lang w:val="en-GB"/>
        </w:rPr>
      </w:pPr>
      <w:r w:rsidRPr="008371FC">
        <w:rPr>
          <w:rFonts w:ascii="Gill Sans MT" w:hAnsi="Gill Sans MT"/>
        </w:rPr>
        <w:t>Li, X.X., Petersen, S.O., S</w:t>
      </w:r>
      <w:r w:rsidR="009368C3" w:rsidRPr="008371FC">
        <w:rPr>
          <w:rFonts w:ascii="Gill Sans MT" w:hAnsi="Gill Sans MT"/>
        </w:rPr>
        <w:t>ø</w:t>
      </w:r>
      <w:r w:rsidRPr="008371FC">
        <w:rPr>
          <w:rFonts w:ascii="Gill Sans MT" w:hAnsi="Gill Sans MT"/>
        </w:rPr>
        <w:t>rensen, P., Olesen, J.E., 2015</w:t>
      </w:r>
      <w:r w:rsidR="00D50EF0" w:rsidRPr="008371FC">
        <w:rPr>
          <w:rFonts w:ascii="Gill Sans MT" w:hAnsi="Gill Sans MT"/>
        </w:rPr>
        <w:t>a</w:t>
      </w:r>
      <w:r w:rsidRPr="008371FC">
        <w:rPr>
          <w:rFonts w:ascii="Gill Sans MT" w:hAnsi="Gill Sans MT"/>
        </w:rPr>
        <w:t xml:space="preserve">. </w:t>
      </w:r>
      <w:proofErr w:type="gramStart"/>
      <w:r w:rsidRPr="00B917B8">
        <w:rPr>
          <w:rFonts w:ascii="Gill Sans MT" w:hAnsi="Gill Sans MT"/>
          <w:lang w:val="en-GB"/>
        </w:rPr>
        <w:t>Effects of contrasting catch crops on nitrogen availability and nitrous oxide emissions in an organic cropping system.</w:t>
      </w:r>
      <w:proofErr w:type="gramEnd"/>
      <w:r w:rsidRPr="00B917B8">
        <w:rPr>
          <w:rFonts w:ascii="Gill Sans MT" w:hAnsi="Gill Sans MT"/>
          <w:lang w:val="en-GB"/>
        </w:rPr>
        <w:t xml:space="preserve"> Agriculture Ecosystems &amp; Environment 199, 382-393.</w:t>
      </w:r>
      <w:r w:rsidR="005C1C13" w:rsidRPr="00B917B8">
        <w:rPr>
          <w:rFonts w:ascii="Gill Sans MT" w:hAnsi="Gill Sans MT"/>
          <w:lang w:val="en-GB"/>
        </w:rPr>
        <w:t xml:space="preserve"> DOI: 10.1016/J.Agee.2014.10.016</w:t>
      </w:r>
    </w:p>
    <w:p w14:paraId="2BA23C8E" w14:textId="611A33F8" w:rsidR="00491985" w:rsidRPr="00B917B8" w:rsidRDefault="00D50EF0" w:rsidP="00D50EF0">
      <w:pPr>
        <w:rPr>
          <w:rFonts w:ascii="Gill Sans MT" w:eastAsia="PalatinoLinotype-Roman" w:hAnsi="Gill Sans MT" w:cs="PalatinoLinotype-Roman"/>
          <w:lang w:val="en-GB"/>
        </w:rPr>
      </w:pPr>
      <w:r w:rsidRPr="00402EB7">
        <w:rPr>
          <w:rFonts w:ascii="Gill Sans MT" w:eastAsia="PalatinoLinotype-Roman" w:hAnsi="Gill Sans MT" w:cs="PalatinoLinotype-Roman"/>
        </w:rPr>
        <w:t>Li, X.X., Sørensen, P., Li, F.C., Petersen, S.O., Olesen, J.E., 2</w:t>
      </w:r>
      <w:r w:rsidRPr="00245DA9">
        <w:rPr>
          <w:rFonts w:ascii="Gill Sans MT" w:eastAsia="PalatinoLinotype-Roman" w:hAnsi="Gill Sans MT" w:cs="PalatinoLinotype-Roman"/>
        </w:rPr>
        <w:t>015</w:t>
      </w:r>
      <w:r w:rsidRPr="008371FC">
        <w:rPr>
          <w:rFonts w:ascii="Gill Sans MT" w:eastAsia="PalatinoLinotype-Roman" w:hAnsi="Gill Sans MT" w:cs="PalatinoLinotype-Roman"/>
        </w:rPr>
        <w:t>b</w:t>
      </w:r>
      <w:r w:rsidRPr="00402EB7">
        <w:rPr>
          <w:rFonts w:ascii="Gill Sans MT" w:eastAsia="PalatinoLinotype-Roman" w:hAnsi="Gill Sans MT" w:cs="PalatinoLinotype-Roman"/>
        </w:rPr>
        <w:t xml:space="preserve">. </w:t>
      </w:r>
      <w:proofErr w:type="gramStart"/>
      <w:r w:rsidRPr="008371FC">
        <w:rPr>
          <w:rFonts w:ascii="Gill Sans MT" w:eastAsia="PalatinoLinotype-Roman" w:hAnsi="Gill Sans MT" w:cs="PalatinoLinotype-Roman"/>
          <w:lang w:val="en-GB"/>
        </w:rPr>
        <w:t xml:space="preserve">Quantifying biological nitrogen fixation of different catch crops, and residual effects of roots and tops on nitrogen uptake in barley using in-situ </w:t>
      </w:r>
      <w:r w:rsidRPr="008371FC">
        <w:rPr>
          <w:rFonts w:ascii="Gill Sans MT" w:eastAsia="PalatinoLinotype-Roman" w:hAnsi="Gill Sans MT" w:cs="PalatinoLinotype-Roman"/>
          <w:vertAlign w:val="superscript"/>
          <w:lang w:val="en-GB"/>
        </w:rPr>
        <w:t>15</w:t>
      </w:r>
      <w:r w:rsidRPr="008371FC">
        <w:rPr>
          <w:rFonts w:ascii="Gill Sans MT" w:eastAsia="PalatinoLinotype-Roman" w:hAnsi="Gill Sans MT" w:cs="PalatinoLinotype-Roman"/>
          <w:lang w:val="en-GB"/>
        </w:rPr>
        <w:t>N labelling.</w:t>
      </w:r>
      <w:proofErr w:type="gramEnd"/>
      <w:r w:rsidRPr="008371FC">
        <w:rPr>
          <w:rFonts w:ascii="Gill Sans MT" w:eastAsia="PalatinoLinotype-Roman" w:hAnsi="Gill Sans MT" w:cs="PalatinoLinotype-Roman"/>
          <w:lang w:val="en-GB"/>
        </w:rPr>
        <w:t xml:space="preserve"> </w:t>
      </w:r>
      <w:proofErr w:type="gramStart"/>
      <w:r w:rsidRPr="00B917B8">
        <w:rPr>
          <w:rFonts w:ascii="Gill Sans MT" w:eastAsia="PalatinoLinotype-Roman" w:hAnsi="Gill Sans MT" w:cs="PalatinoLinotype-Roman"/>
          <w:lang w:val="en-GB"/>
        </w:rPr>
        <w:t>Plant and Soil.</w:t>
      </w:r>
      <w:proofErr w:type="gramEnd"/>
      <w:r w:rsidRPr="00B917B8">
        <w:rPr>
          <w:rFonts w:ascii="Gill Sans MT" w:eastAsia="PalatinoLinotype-Roman" w:hAnsi="Gill Sans MT" w:cs="PalatinoLinotype-Roman"/>
          <w:lang w:val="en-GB"/>
        </w:rPr>
        <w:t xml:space="preserve"> </w:t>
      </w:r>
      <w:r w:rsidR="005C1C13" w:rsidRPr="00B917B8">
        <w:rPr>
          <w:rFonts w:ascii="Gill Sans MT" w:eastAsia="PalatinoLinotype-Roman" w:hAnsi="Gill Sans MT" w:cs="PalatinoLinotype-Roman"/>
          <w:lang w:val="en-GB"/>
        </w:rPr>
        <w:t xml:space="preserve">(In press) </w:t>
      </w:r>
      <w:r w:rsidRPr="00B917B8">
        <w:rPr>
          <w:rFonts w:ascii="Gill Sans MT" w:eastAsia="PalatinoLinotype-Roman" w:hAnsi="Gill Sans MT" w:cs="PalatinoLinotype-Roman"/>
          <w:lang w:val="en-GB"/>
        </w:rPr>
        <w:t>DOI: 10.1007/s11104-015-2548-8</w:t>
      </w:r>
    </w:p>
    <w:p w14:paraId="6A270885" w14:textId="381209A5" w:rsidR="00E11232" w:rsidRPr="00B917B8" w:rsidRDefault="00CE0A67" w:rsidP="00A85CBF">
      <w:pPr>
        <w:rPr>
          <w:rFonts w:ascii="Gill Sans MT" w:eastAsia="PalatinoLinotype-Roman" w:hAnsi="Gill Sans MT" w:cs="PalatinoLinotype-Roman"/>
          <w:lang w:val="en-GB"/>
        </w:rPr>
      </w:pPr>
      <w:r w:rsidRPr="00B917B8">
        <w:rPr>
          <w:rFonts w:ascii="Gill Sans MT" w:eastAsia="PalatinoLinotype-Roman" w:hAnsi="Gill Sans MT" w:cs="PalatinoLinotype-Roman"/>
          <w:noProof/>
          <w:lang w:eastAsia="da-DK"/>
        </w:rPr>
        <w:lastRenderedPageBreak/>
        <w:drawing>
          <wp:inline distT="0" distB="0" distL="0" distR="0" wp14:anchorId="342A5205" wp14:editId="5F557447">
            <wp:extent cx="6120130" cy="213938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2139389"/>
                    </a:xfrm>
                    <a:prstGeom prst="rect">
                      <a:avLst/>
                    </a:prstGeom>
                    <a:noFill/>
                    <a:ln>
                      <a:noFill/>
                    </a:ln>
                  </pic:spPr>
                </pic:pic>
              </a:graphicData>
            </a:graphic>
          </wp:inline>
        </w:drawing>
      </w:r>
    </w:p>
    <w:p w14:paraId="604E9358" w14:textId="0A12C5A1" w:rsidR="00803579" w:rsidRPr="00B917B8" w:rsidRDefault="00CE0A67" w:rsidP="00533904">
      <w:pPr>
        <w:rPr>
          <w:rFonts w:ascii="Gill Sans MT" w:hAnsi="Gill Sans MT"/>
          <w:lang w:val="en-GB"/>
        </w:rPr>
      </w:pPr>
      <w:r w:rsidRPr="00B917B8">
        <w:rPr>
          <w:rFonts w:ascii="Gill Sans MT" w:eastAsia="PalatinoLinotype-Roman" w:hAnsi="Gill Sans MT" w:cs="PalatinoLinotype-Roman"/>
          <w:sz w:val="18"/>
          <w:lang w:val="en-GB"/>
        </w:rPr>
        <w:t>Fig. 1 Total N</w:t>
      </w:r>
      <w:r w:rsidRPr="00B917B8">
        <w:rPr>
          <w:rFonts w:ascii="Gill Sans MT" w:eastAsia="PalatinoLinotype-Roman" w:hAnsi="Gill Sans MT" w:cs="PalatinoLinotype-Roman"/>
          <w:sz w:val="18"/>
          <w:vertAlign w:val="subscript"/>
          <w:lang w:val="en-GB"/>
        </w:rPr>
        <w:t>2</w:t>
      </w:r>
      <w:r w:rsidRPr="00B917B8">
        <w:rPr>
          <w:rFonts w:ascii="Gill Sans MT" w:eastAsia="PalatinoLinotype-Roman" w:hAnsi="Gill Sans MT" w:cs="PalatinoLinotype-Roman"/>
          <w:sz w:val="18"/>
          <w:lang w:val="en-GB"/>
        </w:rPr>
        <w:t xml:space="preserve">O emissions accumulated after incorporation of different catch crop residues </w:t>
      </w:r>
      <w:r w:rsidR="004C13A6" w:rsidRPr="00B917B8">
        <w:rPr>
          <w:rFonts w:ascii="Gill Sans MT" w:eastAsia="PalatinoLinotype-Roman" w:hAnsi="Gill Sans MT" w:cs="PalatinoLinotype-Roman"/>
          <w:sz w:val="18"/>
          <w:lang w:val="en-GB"/>
        </w:rPr>
        <w:t xml:space="preserve">in a loamy sand soil </w:t>
      </w:r>
      <w:r w:rsidRPr="00B917B8">
        <w:rPr>
          <w:rFonts w:ascii="Gill Sans MT" w:eastAsia="PalatinoLinotype-Roman" w:hAnsi="Gill Sans MT" w:cs="PalatinoLinotype-Roman"/>
          <w:sz w:val="18"/>
          <w:lang w:val="en-GB"/>
        </w:rPr>
        <w:t>in a lab</w:t>
      </w:r>
      <w:r w:rsidR="004C13A6" w:rsidRPr="00B917B8">
        <w:rPr>
          <w:rFonts w:ascii="Gill Sans MT" w:eastAsia="PalatinoLinotype-Roman" w:hAnsi="Gill Sans MT" w:cs="PalatinoLinotype-Roman"/>
          <w:sz w:val="18"/>
          <w:lang w:val="en-GB"/>
        </w:rPr>
        <w:t>oratory</w:t>
      </w:r>
      <w:r w:rsidRPr="00B917B8">
        <w:rPr>
          <w:rFonts w:ascii="Gill Sans MT" w:eastAsia="PalatinoLinotype-Roman" w:hAnsi="Gill Sans MT" w:cs="PalatinoLinotype-Roman"/>
          <w:sz w:val="18"/>
          <w:lang w:val="en-GB"/>
        </w:rPr>
        <w:t xml:space="preserve"> study</w:t>
      </w:r>
      <w:r w:rsidR="004C13A6" w:rsidRPr="00B917B8">
        <w:rPr>
          <w:rFonts w:ascii="Gill Sans MT" w:eastAsia="PalatinoLinotype-Roman" w:hAnsi="Gill Sans MT" w:cs="PalatinoLinotype-Roman"/>
          <w:sz w:val="18"/>
          <w:lang w:val="en-GB"/>
        </w:rPr>
        <w:t xml:space="preserve"> at different soil moisture contents</w:t>
      </w:r>
      <w:r w:rsidRPr="00B917B8">
        <w:rPr>
          <w:rFonts w:ascii="Gill Sans MT" w:eastAsia="PalatinoLinotype-Roman" w:hAnsi="Gill Sans MT" w:cs="PalatinoLinotype-Roman"/>
          <w:sz w:val="18"/>
          <w:lang w:val="en-GB"/>
        </w:rPr>
        <w:t>. WFPS means water-filled pore space in</w:t>
      </w:r>
      <w:r w:rsidR="004C13A6" w:rsidRPr="00B917B8">
        <w:rPr>
          <w:rFonts w:ascii="Gill Sans MT" w:eastAsia="PalatinoLinotype-Roman" w:hAnsi="Gill Sans MT" w:cs="PalatinoLinotype-Roman"/>
          <w:sz w:val="18"/>
          <w:lang w:val="en-GB"/>
        </w:rPr>
        <w:t xml:space="preserve"> soil</w:t>
      </w:r>
      <w:r w:rsidRPr="00B917B8">
        <w:rPr>
          <w:rFonts w:ascii="Gill Sans MT" w:eastAsia="PalatinoLinotype-Roman" w:hAnsi="Gill Sans MT" w:cs="PalatinoLinotype-Roman"/>
          <w:sz w:val="18"/>
          <w:lang w:val="en-GB"/>
        </w:rPr>
        <w:t>.</w:t>
      </w:r>
    </w:p>
    <w:p w14:paraId="3F8FB767" w14:textId="77777777" w:rsidR="00803579" w:rsidRPr="00B917B8" w:rsidRDefault="00803579">
      <w:pPr>
        <w:rPr>
          <w:rFonts w:ascii="Gill Sans MT" w:hAnsi="Gill Sans MT"/>
          <w:lang w:val="en-GB"/>
        </w:rPr>
      </w:pPr>
      <w:r w:rsidRPr="00B917B8">
        <w:rPr>
          <w:rFonts w:ascii="Gill Sans MT" w:hAnsi="Gill Sans MT"/>
          <w:lang w:val="en-GB"/>
        </w:rPr>
        <w:br w:type="page"/>
      </w:r>
    </w:p>
    <w:p w14:paraId="0F8C9601" w14:textId="077BAF6E" w:rsidR="00803579" w:rsidRPr="00B917B8" w:rsidRDefault="00803579" w:rsidP="00803579">
      <w:pPr>
        <w:rPr>
          <w:rFonts w:ascii="Gill Sans MT" w:hAnsi="Gill Sans MT"/>
          <w:lang w:val="en-GB"/>
        </w:rPr>
      </w:pPr>
      <w:r w:rsidRPr="00B917B8">
        <w:rPr>
          <w:rFonts w:ascii="Gill Sans MT" w:hAnsi="Gill Sans MT"/>
          <w:lang w:val="en-GB"/>
        </w:rPr>
        <w:lastRenderedPageBreak/>
        <w:t>Photos can be used in the newsletter:</w:t>
      </w:r>
    </w:p>
    <w:p w14:paraId="76BE56D8" w14:textId="0C21D703" w:rsidR="001515D9" w:rsidRPr="00B917B8" w:rsidRDefault="0095757D" w:rsidP="00533904">
      <w:pPr>
        <w:rPr>
          <w:rFonts w:ascii="Gill Sans MT" w:hAnsi="Gill Sans MT"/>
          <w:lang w:val="en-GB"/>
        </w:rPr>
      </w:pPr>
      <w:r w:rsidRPr="00B917B8">
        <w:rPr>
          <w:rFonts w:ascii="Gill Sans MT" w:hAnsi="Gill Sans MT"/>
          <w:noProof/>
          <w:lang w:val="en-GB" w:eastAsia="da-DK"/>
        </w:rPr>
        <w:t xml:space="preserve">                                   </w:t>
      </w:r>
      <w:r w:rsidR="00803579" w:rsidRPr="00B917B8">
        <w:rPr>
          <w:rFonts w:ascii="Gill Sans MT" w:hAnsi="Gill Sans MT"/>
          <w:noProof/>
          <w:lang w:eastAsia="da-DK"/>
        </w:rPr>
        <w:drawing>
          <wp:inline distT="0" distB="0" distL="0" distR="0" wp14:anchorId="561C03BB" wp14:editId="6E1343B7">
            <wp:extent cx="6104255" cy="4580255"/>
            <wp:effectExtent l="0" t="0" r="0" b="0"/>
            <wp:docPr id="3" name="Picture 3" descr="Macintosh HD:Users:Xiaoxi:Pictures:2012-2013 Exp Photo:2012.09.10-1st gas sampling:IMG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Xiaoxi:Pictures:2012-2013 Exp Photo:2012.09.10-1st gas sampling:IMG1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4255" cy="4580255"/>
                    </a:xfrm>
                    <a:prstGeom prst="rect">
                      <a:avLst/>
                    </a:prstGeom>
                    <a:noFill/>
                    <a:ln>
                      <a:noFill/>
                    </a:ln>
                  </pic:spPr>
                </pic:pic>
              </a:graphicData>
            </a:graphic>
          </wp:inline>
        </w:drawing>
      </w:r>
    </w:p>
    <w:p w14:paraId="726E26F5" w14:textId="77777777" w:rsidR="0007067C" w:rsidRPr="00B917B8" w:rsidRDefault="00803579" w:rsidP="00803579">
      <w:pPr>
        <w:rPr>
          <w:rFonts w:ascii="Gill Sans MT" w:hAnsi="Gill Sans MT"/>
          <w:lang w:val="en-GB"/>
        </w:rPr>
      </w:pPr>
      <w:proofErr w:type="gramStart"/>
      <w:r w:rsidRPr="00B917B8">
        <w:rPr>
          <w:rFonts w:ascii="Gill Sans MT" w:hAnsi="Gill Sans MT"/>
          <w:lang w:val="en-GB"/>
        </w:rPr>
        <w:t>Photo 1, chambers for N</w:t>
      </w:r>
      <w:r w:rsidRPr="00B917B8">
        <w:rPr>
          <w:rFonts w:ascii="Gill Sans MT" w:hAnsi="Gill Sans MT"/>
          <w:vertAlign w:val="subscript"/>
          <w:lang w:val="en-GB"/>
        </w:rPr>
        <w:t>2</w:t>
      </w:r>
      <w:r w:rsidRPr="00B917B8">
        <w:rPr>
          <w:rFonts w:ascii="Gill Sans MT" w:hAnsi="Gill Sans MT"/>
          <w:lang w:val="en-GB"/>
        </w:rPr>
        <w:t>O measurement in the field, 10/09/2012.</w:t>
      </w:r>
      <w:proofErr w:type="gramEnd"/>
    </w:p>
    <w:p w14:paraId="2EEC3600" w14:textId="06D98356" w:rsidR="00803579" w:rsidRPr="00B917B8" w:rsidRDefault="0007067C" w:rsidP="00803579">
      <w:pPr>
        <w:rPr>
          <w:rFonts w:ascii="Gill Sans MT" w:hAnsi="Gill Sans MT"/>
          <w:lang w:val="en-GB"/>
        </w:rPr>
      </w:pPr>
      <w:r w:rsidRPr="00B917B8">
        <w:rPr>
          <w:rFonts w:ascii="Gill Sans MT" w:hAnsi="Gill Sans MT"/>
          <w:noProof/>
          <w:lang w:eastAsia="da-DK"/>
        </w:rPr>
        <w:lastRenderedPageBreak/>
        <w:drawing>
          <wp:inline distT="0" distB="0" distL="0" distR="0" wp14:anchorId="127FADF1" wp14:editId="625E2403">
            <wp:extent cx="6113145" cy="4589145"/>
            <wp:effectExtent l="0" t="0" r="8255" b="8255"/>
            <wp:docPr id="4" name="Picture 4" descr="Macintosh HD:Users:Xiaoxi:Pictures:2012-2013 Exp Photo:20130614:DSCN2797 small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Xiaoxi:Pictures:2012-2013 Exp Photo:20130614:DSCN2797 small siz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3145" cy="4589145"/>
                    </a:xfrm>
                    <a:prstGeom prst="rect">
                      <a:avLst/>
                    </a:prstGeom>
                    <a:noFill/>
                    <a:ln>
                      <a:noFill/>
                    </a:ln>
                  </pic:spPr>
                </pic:pic>
              </a:graphicData>
            </a:graphic>
          </wp:inline>
        </w:drawing>
      </w:r>
    </w:p>
    <w:p w14:paraId="57D5A656" w14:textId="55E33A6E" w:rsidR="00803579" w:rsidRPr="00B917B8" w:rsidRDefault="0007067C" w:rsidP="00803579">
      <w:pPr>
        <w:rPr>
          <w:rFonts w:ascii="Gill Sans MT" w:hAnsi="Gill Sans MT"/>
          <w:lang w:val="en-GB"/>
        </w:rPr>
      </w:pPr>
      <w:proofErr w:type="gramStart"/>
      <w:r w:rsidRPr="00B917B8">
        <w:rPr>
          <w:rFonts w:ascii="Gill Sans MT" w:hAnsi="Gill Sans MT"/>
          <w:lang w:val="en-GB"/>
        </w:rPr>
        <w:t>Photo 2, spring barley following incorporation of different catch crops, 14/06/2013.</w:t>
      </w:r>
      <w:proofErr w:type="gramEnd"/>
    </w:p>
    <w:p w14:paraId="4D6BF167" w14:textId="515EC12C" w:rsidR="00454996" w:rsidRPr="00B917B8" w:rsidRDefault="00454996" w:rsidP="00803579">
      <w:pPr>
        <w:rPr>
          <w:rFonts w:ascii="Gill Sans MT" w:hAnsi="Gill Sans MT"/>
          <w:lang w:val="en-GB"/>
        </w:rPr>
      </w:pPr>
      <w:r w:rsidRPr="00B917B8">
        <w:rPr>
          <w:rFonts w:ascii="Gill Sans MT" w:hAnsi="Gill Sans MT"/>
          <w:noProof/>
          <w:lang w:eastAsia="da-DK"/>
        </w:rPr>
        <w:lastRenderedPageBreak/>
        <w:drawing>
          <wp:inline distT="0" distB="0" distL="0" distR="0" wp14:anchorId="723C43FF" wp14:editId="15C56921">
            <wp:extent cx="6104255" cy="4580255"/>
            <wp:effectExtent l="0" t="0" r="0" b="0"/>
            <wp:docPr id="5" name="Picture 5" descr="Macintosh HD:Users:Xiaoxi:Pictures:2012-2013 Exp Photo:2012.09.03-Install gas frames:IMG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Xiaoxi:Pictures:2012-2013 Exp Photo:2012.09.03-Install gas frames:IMG1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4255" cy="4580255"/>
                    </a:xfrm>
                    <a:prstGeom prst="rect">
                      <a:avLst/>
                    </a:prstGeom>
                    <a:noFill/>
                    <a:ln>
                      <a:noFill/>
                    </a:ln>
                  </pic:spPr>
                </pic:pic>
              </a:graphicData>
            </a:graphic>
          </wp:inline>
        </w:drawing>
      </w:r>
    </w:p>
    <w:p w14:paraId="3B2598F0" w14:textId="2EA52919" w:rsidR="00454996" w:rsidRPr="00B917B8" w:rsidRDefault="00454996" w:rsidP="00803579">
      <w:pPr>
        <w:rPr>
          <w:rFonts w:ascii="Gill Sans MT" w:hAnsi="Gill Sans MT"/>
          <w:lang w:val="en-GB"/>
        </w:rPr>
      </w:pPr>
      <w:proofErr w:type="gramStart"/>
      <w:r w:rsidRPr="00B917B8">
        <w:rPr>
          <w:rFonts w:ascii="Gill Sans MT" w:hAnsi="Gill Sans MT"/>
          <w:lang w:val="en-GB"/>
        </w:rPr>
        <w:t xml:space="preserve">Photo 3, micro-plots in winter vetch field to determine BNF using </w:t>
      </w:r>
      <w:r w:rsidRPr="00B917B8">
        <w:rPr>
          <w:rFonts w:ascii="Gill Sans MT" w:hAnsi="Gill Sans MT"/>
          <w:vertAlign w:val="superscript"/>
          <w:lang w:val="en-GB"/>
        </w:rPr>
        <w:t>15</w:t>
      </w:r>
      <w:r w:rsidRPr="00B917B8">
        <w:rPr>
          <w:rFonts w:ascii="Gill Sans MT" w:hAnsi="Gill Sans MT"/>
          <w:lang w:val="en-GB"/>
        </w:rPr>
        <w:t>N-labelling, 03/09/2012.</w:t>
      </w:r>
      <w:proofErr w:type="gramEnd"/>
    </w:p>
    <w:p w14:paraId="112660C7" w14:textId="538D7816" w:rsidR="00454996" w:rsidRPr="00B917B8" w:rsidRDefault="00454996" w:rsidP="00803579">
      <w:pPr>
        <w:rPr>
          <w:rFonts w:ascii="Gill Sans MT" w:hAnsi="Gill Sans MT"/>
          <w:lang w:val="en-GB"/>
        </w:rPr>
      </w:pPr>
      <w:r w:rsidRPr="00B917B8">
        <w:rPr>
          <w:rFonts w:ascii="Gill Sans MT" w:hAnsi="Gill Sans MT"/>
          <w:noProof/>
          <w:lang w:eastAsia="da-DK"/>
        </w:rPr>
        <w:lastRenderedPageBreak/>
        <w:drawing>
          <wp:inline distT="0" distB="0" distL="0" distR="0" wp14:anchorId="3619BFB4" wp14:editId="7620FA31">
            <wp:extent cx="5998052" cy="7997402"/>
            <wp:effectExtent l="0" t="0" r="0" b="3810"/>
            <wp:docPr id="6" name="Picture 6" descr="Macintosh HD:Users:Xiaoxi:Pictures:2012-2013 Exp Photo:201403-05 15N incubation exp:IMG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Xiaoxi:Pictures:2012-2013 Exp Photo:201403-05 15N incubation exp:IMG69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8052" cy="7997402"/>
                    </a:xfrm>
                    <a:prstGeom prst="rect">
                      <a:avLst/>
                    </a:prstGeom>
                    <a:noFill/>
                    <a:ln>
                      <a:noFill/>
                    </a:ln>
                  </pic:spPr>
                </pic:pic>
              </a:graphicData>
            </a:graphic>
          </wp:inline>
        </w:drawing>
      </w:r>
    </w:p>
    <w:p w14:paraId="7544C386" w14:textId="276BD8B3" w:rsidR="00454996" w:rsidRPr="00B917B8" w:rsidRDefault="00454996" w:rsidP="00803579">
      <w:pPr>
        <w:rPr>
          <w:rFonts w:ascii="Gill Sans MT" w:hAnsi="Gill Sans MT"/>
          <w:lang w:val="en-GB"/>
        </w:rPr>
      </w:pPr>
      <w:proofErr w:type="gramStart"/>
      <w:r w:rsidRPr="00B917B8">
        <w:rPr>
          <w:rFonts w:ascii="Gill Sans MT" w:hAnsi="Gill Sans MT"/>
          <w:lang w:val="en-GB"/>
        </w:rPr>
        <w:t xml:space="preserve">Photo 4, an incubation soil core with catch crop residue addition in a glass jar ready for </w:t>
      </w:r>
      <w:r w:rsidR="002C3B56" w:rsidRPr="00B917B8">
        <w:rPr>
          <w:rFonts w:ascii="Gill Sans MT" w:hAnsi="Gill Sans MT"/>
          <w:lang w:val="en-GB"/>
        </w:rPr>
        <w:t>N</w:t>
      </w:r>
      <w:r w:rsidR="002C3B56" w:rsidRPr="00B917B8">
        <w:rPr>
          <w:rFonts w:ascii="Gill Sans MT" w:hAnsi="Gill Sans MT"/>
          <w:vertAlign w:val="subscript"/>
          <w:lang w:val="en-GB"/>
        </w:rPr>
        <w:t>2</w:t>
      </w:r>
      <w:r w:rsidR="002C3B56" w:rsidRPr="00B917B8">
        <w:rPr>
          <w:rFonts w:ascii="Gill Sans MT" w:hAnsi="Gill Sans MT"/>
          <w:lang w:val="en-GB"/>
        </w:rPr>
        <w:t>O measurement, 13/04/2014 (lab study).</w:t>
      </w:r>
      <w:proofErr w:type="gramEnd"/>
    </w:p>
    <w:sectPr w:rsidR="00454996" w:rsidRPr="00B917B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1725DE" w14:textId="77777777" w:rsidR="00BF77B7" w:rsidRDefault="00BF77B7" w:rsidP="00AF155E">
      <w:pPr>
        <w:spacing w:after="0" w:line="240" w:lineRule="auto"/>
      </w:pPr>
      <w:r>
        <w:separator/>
      </w:r>
    </w:p>
  </w:endnote>
  <w:endnote w:type="continuationSeparator" w:id="0">
    <w:p w14:paraId="1DC0EEE6" w14:textId="77777777" w:rsidR="00BF77B7" w:rsidRDefault="00BF77B7" w:rsidP="00AF1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PalatinoLinotype-Roman">
    <w:altName w:val="Arial Unicode MS"/>
    <w:panose1 w:val="00000000000000000000"/>
    <w:charset w:val="00"/>
    <w:family w:val="roman"/>
    <w:notTrueType/>
    <w:pitch w:val="default"/>
    <w:sig w:usb0="00000003" w:usb1="08080000" w:usb2="00000010" w:usb3="00000000" w:csb0="001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PalatinoLinotype-Bold">
    <w:panose1 w:val="00000000000000000000"/>
    <w:charset w:val="00"/>
    <w:family w:val="roman"/>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0724A9" w14:textId="77777777" w:rsidR="00BF77B7" w:rsidRDefault="00BF77B7" w:rsidP="00AF155E">
      <w:pPr>
        <w:spacing w:after="0" w:line="240" w:lineRule="auto"/>
      </w:pPr>
      <w:r>
        <w:separator/>
      </w:r>
    </w:p>
  </w:footnote>
  <w:footnote w:type="continuationSeparator" w:id="0">
    <w:p w14:paraId="3CD11573" w14:textId="77777777" w:rsidR="00BF77B7" w:rsidRDefault="00BF77B7" w:rsidP="00AF15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C3D6D"/>
    <w:multiLevelType w:val="hybridMultilevel"/>
    <w:tmpl w:val="549C551E"/>
    <w:lvl w:ilvl="0" w:tplc="61FA0822">
      <w:start w:val="71"/>
      <w:numFmt w:val="bullet"/>
      <w:lvlText w:val=""/>
      <w:lvlJc w:val="left"/>
      <w:pPr>
        <w:ind w:left="720" w:hanging="360"/>
      </w:pPr>
      <w:rPr>
        <w:rFonts w:ascii="Symbol" w:eastAsia="PalatinoLinotype-Roman" w:hAnsi="Symbol" w:cs="PalatinoLinotype-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CEA"/>
    <w:rsid w:val="00017804"/>
    <w:rsid w:val="00036B34"/>
    <w:rsid w:val="00053C3C"/>
    <w:rsid w:val="0007067C"/>
    <w:rsid w:val="00085143"/>
    <w:rsid w:val="00097A6B"/>
    <w:rsid w:val="000A6BAB"/>
    <w:rsid w:val="000A6CEC"/>
    <w:rsid w:val="001515D9"/>
    <w:rsid w:val="001C123B"/>
    <w:rsid w:val="001C63C2"/>
    <w:rsid w:val="00232F6E"/>
    <w:rsid w:val="002441AC"/>
    <w:rsid w:val="00245DA9"/>
    <w:rsid w:val="00271ED6"/>
    <w:rsid w:val="00295A3E"/>
    <w:rsid w:val="002C3B56"/>
    <w:rsid w:val="003220FF"/>
    <w:rsid w:val="00356490"/>
    <w:rsid w:val="00364923"/>
    <w:rsid w:val="003864A4"/>
    <w:rsid w:val="003E1C01"/>
    <w:rsid w:val="003E7923"/>
    <w:rsid w:val="00402EB7"/>
    <w:rsid w:val="00454996"/>
    <w:rsid w:val="00455AB4"/>
    <w:rsid w:val="00475D3D"/>
    <w:rsid w:val="00491985"/>
    <w:rsid w:val="004A6942"/>
    <w:rsid w:val="004B1702"/>
    <w:rsid w:val="004C13A6"/>
    <w:rsid w:val="004D4776"/>
    <w:rsid w:val="004E4E3F"/>
    <w:rsid w:val="004F38EA"/>
    <w:rsid w:val="005111C1"/>
    <w:rsid w:val="00533904"/>
    <w:rsid w:val="0054456F"/>
    <w:rsid w:val="00577A15"/>
    <w:rsid w:val="005C1C13"/>
    <w:rsid w:val="005D0D61"/>
    <w:rsid w:val="005E167B"/>
    <w:rsid w:val="005F53B3"/>
    <w:rsid w:val="0061445D"/>
    <w:rsid w:val="00630C8D"/>
    <w:rsid w:val="00633150"/>
    <w:rsid w:val="006B3649"/>
    <w:rsid w:val="00712F54"/>
    <w:rsid w:val="00737CEA"/>
    <w:rsid w:val="00746F22"/>
    <w:rsid w:val="007738F8"/>
    <w:rsid w:val="007B0186"/>
    <w:rsid w:val="007C7BE3"/>
    <w:rsid w:val="007F19A7"/>
    <w:rsid w:val="00803579"/>
    <w:rsid w:val="008371FC"/>
    <w:rsid w:val="00856B94"/>
    <w:rsid w:val="008A1B36"/>
    <w:rsid w:val="008B3758"/>
    <w:rsid w:val="008B640D"/>
    <w:rsid w:val="00902629"/>
    <w:rsid w:val="009368C3"/>
    <w:rsid w:val="00944EFE"/>
    <w:rsid w:val="0095757D"/>
    <w:rsid w:val="009834EE"/>
    <w:rsid w:val="009A049D"/>
    <w:rsid w:val="00A14C64"/>
    <w:rsid w:val="00A35D0C"/>
    <w:rsid w:val="00A75FF6"/>
    <w:rsid w:val="00A8314E"/>
    <w:rsid w:val="00A85CBF"/>
    <w:rsid w:val="00A95F1C"/>
    <w:rsid w:val="00AE27E1"/>
    <w:rsid w:val="00AF155E"/>
    <w:rsid w:val="00B21EA9"/>
    <w:rsid w:val="00B27BD5"/>
    <w:rsid w:val="00B27FD4"/>
    <w:rsid w:val="00B5184C"/>
    <w:rsid w:val="00B917B8"/>
    <w:rsid w:val="00B938C5"/>
    <w:rsid w:val="00BB2069"/>
    <w:rsid w:val="00BD7B8E"/>
    <w:rsid w:val="00BD7E23"/>
    <w:rsid w:val="00BF77B7"/>
    <w:rsid w:val="00C226D6"/>
    <w:rsid w:val="00C62AE4"/>
    <w:rsid w:val="00C77190"/>
    <w:rsid w:val="00C923C6"/>
    <w:rsid w:val="00CC78F0"/>
    <w:rsid w:val="00CE0A67"/>
    <w:rsid w:val="00CE7892"/>
    <w:rsid w:val="00D0078C"/>
    <w:rsid w:val="00D50EF0"/>
    <w:rsid w:val="00D64A4C"/>
    <w:rsid w:val="00D87F51"/>
    <w:rsid w:val="00E11232"/>
    <w:rsid w:val="00E50D23"/>
    <w:rsid w:val="00E63DC8"/>
    <w:rsid w:val="00EA4D14"/>
    <w:rsid w:val="00EB1C62"/>
    <w:rsid w:val="00EC3DF3"/>
    <w:rsid w:val="00ED332E"/>
    <w:rsid w:val="00EF469A"/>
    <w:rsid w:val="00EF52F2"/>
    <w:rsid w:val="00F46C5F"/>
    <w:rsid w:val="00FB4DAB"/>
    <w:rsid w:val="00FC46C5"/>
    <w:rsid w:val="00FF388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6CB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CE0A67"/>
    <w:pPr>
      <w:spacing w:after="0"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CE0A67"/>
    <w:rPr>
      <w:rFonts w:ascii="Lucida Grande" w:hAnsi="Lucida Grande" w:cs="Lucida Grande"/>
      <w:sz w:val="18"/>
      <w:szCs w:val="18"/>
    </w:rPr>
  </w:style>
  <w:style w:type="paragraph" w:styleId="Sidehoved">
    <w:name w:val="header"/>
    <w:basedOn w:val="Normal"/>
    <w:link w:val="SidehovedTegn"/>
    <w:uiPriority w:val="99"/>
    <w:unhideWhenUsed/>
    <w:rsid w:val="00AF155E"/>
    <w:pPr>
      <w:tabs>
        <w:tab w:val="center" w:pos="4320"/>
        <w:tab w:val="right" w:pos="8640"/>
      </w:tabs>
      <w:spacing w:after="0" w:line="240" w:lineRule="auto"/>
    </w:pPr>
  </w:style>
  <w:style w:type="character" w:customStyle="1" w:styleId="SidehovedTegn">
    <w:name w:val="Sidehoved Tegn"/>
    <w:basedOn w:val="Standardskrifttypeiafsnit"/>
    <w:link w:val="Sidehoved"/>
    <w:uiPriority w:val="99"/>
    <w:rsid w:val="00AF155E"/>
  </w:style>
  <w:style w:type="paragraph" w:styleId="Sidefod">
    <w:name w:val="footer"/>
    <w:basedOn w:val="Normal"/>
    <w:link w:val="SidefodTegn"/>
    <w:uiPriority w:val="99"/>
    <w:unhideWhenUsed/>
    <w:rsid w:val="00AF155E"/>
    <w:pPr>
      <w:tabs>
        <w:tab w:val="center" w:pos="4320"/>
        <w:tab w:val="right" w:pos="8640"/>
      </w:tabs>
      <w:spacing w:after="0" w:line="240" w:lineRule="auto"/>
    </w:pPr>
  </w:style>
  <w:style w:type="character" w:customStyle="1" w:styleId="SidefodTegn">
    <w:name w:val="Sidefod Tegn"/>
    <w:basedOn w:val="Standardskrifttypeiafsnit"/>
    <w:link w:val="Sidefod"/>
    <w:uiPriority w:val="99"/>
    <w:rsid w:val="00AF155E"/>
  </w:style>
  <w:style w:type="character" w:styleId="Kommentarhenvisning">
    <w:name w:val="annotation reference"/>
    <w:basedOn w:val="Standardskrifttypeiafsnit"/>
    <w:uiPriority w:val="99"/>
    <w:semiHidden/>
    <w:unhideWhenUsed/>
    <w:rsid w:val="005F53B3"/>
    <w:rPr>
      <w:sz w:val="16"/>
      <w:szCs w:val="16"/>
    </w:rPr>
  </w:style>
  <w:style w:type="paragraph" w:styleId="Kommentartekst">
    <w:name w:val="annotation text"/>
    <w:basedOn w:val="Normal"/>
    <w:link w:val="KommentartekstTegn"/>
    <w:uiPriority w:val="99"/>
    <w:semiHidden/>
    <w:unhideWhenUsed/>
    <w:rsid w:val="005F53B3"/>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5F53B3"/>
    <w:rPr>
      <w:sz w:val="20"/>
      <w:szCs w:val="20"/>
      <w:lang w:val="da-DK"/>
    </w:rPr>
  </w:style>
  <w:style w:type="paragraph" w:styleId="Kommentaremne">
    <w:name w:val="annotation subject"/>
    <w:basedOn w:val="Kommentartekst"/>
    <w:next w:val="Kommentartekst"/>
    <w:link w:val="KommentaremneTegn"/>
    <w:uiPriority w:val="99"/>
    <w:semiHidden/>
    <w:unhideWhenUsed/>
    <w:rsid w:val="005F53B3"/>
    <w:rPr>
      <w:b/>
      <w:bCs/>
    </w:rPr>
  </w:style>
  <w:style w:type="character" w:customStyle="1" w:styleId="KommentaremneTegn">
    <w:name w:val="Kommentaremne Tegn"/>
    <w:basedOn w:val="KommentartekstTegn"/>
    <w:link w:val="Kommentaremne"/>
    <w:uiPriority w:val="99"/>
    <w:semiHidden/>
    <w:rsid w:val="005F53B3"/>
    <w:rPr>
      <w:b/>
      <w:bCs/>
      <w:sz w:val="20"/>
      <w:szCs w:val="20"/>
      <w:lang w:val="da-DK"/>
    </w:rPr>
  </w:style>
  <w:style w:type="paragraph" w:styleId="Listeafsnit">
    <w:name w:val="List Paragraph"/>
    <w:basedOn w:val="Normal"/>
    <w:uiPriority w:val="34"/>
    <w:qFormat/>
    <w:rsid w:val="004C13A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CE0A67"/>
    <w:pPr>
      <w:spacing w:after="0"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CE0A67"/>
    <w:rPr>
      <w:rFonts w:ascii="Lucida Grande" w:hAnsi="Lucida Grande" w:cs="Lucida Grande"/>
      <w:sz w:val="18"/>
      <w:szCs w:val="18"/>
    </w:rPr>
  </w:style>
  <w:style w:type="paragraph" w:styleId="Sidehoved">
    <w:name w:val="header"/>
    <w:basedOn w:val="Normal"/>
    <w:link w:val="SidehovedTegn"/>
    <w:uiPriority w:val="99"/>
    <w:unhideWhenUsed/>
    <w:rsid w:val="00AF155E"/>
    <w:pPr>
      <w:tabs>
        <w:tab w:val="center" w:pos="4320"/>
        <w:tab w:val="right" w:pos="8640"/>
      </w:tabs>
      <w:spacing w:after="0" w:line="240" w:lineRule="auto"/>
    </w:pPr>
  </w:style>
  <w:style w:type="character" w:customStyle="1" w:styleId="SidehovedTegn">
    <w:name w:val="Sidehoved Tegn"/>
    <w:basedOn w:val="Standardskrifttypeiafsnit"/>
    <w:link w:val="Sidehoved"/>
    <w:uiPriority w:val="99"/>
    <w:rsid w:val="00AF155E"/>
  </w:style>
  <w:style w:type="paragraph" w:styleId="Sidefod">
    <w:name w:val="footer"/>
    <w:basedOn w:val="Normal"/>
    <w:link w:val="SidefodTegn"/>
    <w:uiPriority w:val="99"/>
    <w:unhideWhenUsed/>
    <w:rsid w:val="00AF155E"/>
    <w:pPr>
      <w:tabs>
        <w:tab w:val="center" w:pos="4320"/>
        <w:tab w:val="right" w:pos="8640"/>
      </w:tabs>
      <w:spacing w:after="0" w:line="240" w:lineRule="auto"/>
    </w:pPr>
  </w:style>
  <w:style w:type="character" w:customStyle="1" w:styleId="SidefodTegn">
    <w:name w:val="Sidefod Tegn"/>
    <w:basedOn w:val="Standardskrifttypeiafsnit"/>
    <w:link w:val="Sidefod"/>
    <w:uiPriority w:val="99"/>
    <w:rsid w:val="00AF155E"/>
  </w:style>
  <w:style w:type="character" w:styleId="Kommentarhenvisning">
    <w:name w:val="annotation reference"/>
    <w:basedOn w:val="Standardskrifttypeiafsnit"/>
    <w:uiPriority w:val="99"/>
    <w:semiHidden/>
    <w:unhideWhenUsed/>
    <w:rsid w:val="005F53B3"/>
    <w:rPr>
      <w:sz w:val="16"/>
      <w:szCs w:val="16"/>
    </w:rPr>
  </w:style>
  <w:style w:type="paragraph" w:styleId="Kommentartekst">
    <w:name w:val="annotation text"/>
    <w:basedOn w:val="Normal"/>
    <w:link w:val="KommentartekstTegn"/>
    <w:uiPriority w:val="99"/>
    <w:semiHidden/>
    <w:unhideWhenUsed/>
    <w:rsid w:val="005F53B3"/>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5F53B3"/>
    <w:rPr>
      <w:sz w:val="20"/>
      <w:szCs w:val="20"/>
      <w:lang w:val="da-DK"/>
    </w:rPr>
  </w:style>
  <w:style w:type="paragraph" w:styleId="Kommentaremne">
    <w:name w:val="annotation subject"/>
    <w:basedOn w:val="Kommentartekst"/>
    <w:next w:val="Kommentartekst"/>
    <w:link w:val="KommentaremneTegn"/>
    <w:uiPriority w:val="99"/>
    <w:semiHidden/>
    <w:unhideWhenUsed/>
    <w:rsid w:val="005F53B3"/>
    <w:rPr>
      <w:b/>
      <w:bCs/>
    </w:rPr>
  </w:style>
  <w:style w:type="character" w:customStyle="1" w:styleId="KommentaremneTegn">
    <w:name w:val="Kommentaremne Tegn"/>
    <w:basedOn w:val="KommentartekstTegn"/>
    <w:link w:val="Kommentaremne"/>
    <w:uiPriority w:val="99"/>
    <w:semiHidden/>
    <w:rsid w:val="005F53B3"/>
    <w:rPr>
      <w:b/>
      <w:bCs/>
      <w:sz w:val="20"/>
      <w:szCs w:val="20"/>
      <w:lang w:val="da-DK"/>
    </w:rPr>
  </w:style>
  <w:style w:type="paragraph" w:styleId="Listeafsnit">
    <w:name w:val="List Paragraph"/>
    <w:basedOn w:val="Normal"/>
    <w:uiPriority w:val="34"/>
    <w:qFormat/>
    <w:rsid w:val="004C13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458507">
      <w:bodyDiv w:val="1"/>
      <w:marLeft w:val="0"/>
      <w:marRight w:val="0"/>
      <w:marTop w:val="0"/>
      <w:marBottom w:val="0"/>
      <w:divBdr>
        <w:top w:val="none" w:sz="0" w:space="0" w:color="auto"/>
        <w:left w:val="none" w:sz="0" w:space="0" w:color="auto"/>
        <w:bottom w:val="none" w:sz="0" w:space="0" w:color="auto"/>
        <w:right w:val="none" w:sz="0" w:space="0" w:color="auto"/>
      </w:divBdr>
    </w:div>
    <w:div w:id="631516367">
      <w:bodyDiv w:val="1"/>
      <w:marLeft w:val="0"/>
      <w:marRight w:val="0"/>
      <w:marTop w:val="0"/>
      <w:marBottom w:val="0"/>
      <w:divBdr>
        <w:top w:val="none" w:sz="0" w:space="0" w:color="auto"/>
        <w:left w:val="none" w:sz="0" w:space="0" w:color="auto"/>
        <w:bottom w:val="none" w:sz="0" w:space="0" w:color="auto"/>
        <w:right w:val="none" w:sz="0" w:space="0" w:color="auto"/>
      </w:divBdr>
    </w:div>
    <w:div w:id="872578204">
      <w:bodyDiv w:val="1"/>
      <w:marLeft w:val="0"/>
      <w:marRight w:val="0"/>
      <w:marTop w:val="0"/>
      <w:marBottom w:val="0"/>
      <w:divBdr>
        <w:top w:val="none" w:sz="0" w:space="0" w:color="auto"/>
        <w:left w:val="none" w:sz="0" w:space="0" w:color="auto"/>
        <w:bottom w:val="none" w:sz="0" w:space="0" w:color="auto"/>
        <w:right w:val="none" w:sz="0" w:space="0" w:color="auto"/>
      </w:divBdr>
    </w:div>
    <w:div w:id="1336030169">
      <w:bodyDiv w:val="1"/>
      <w:marLeft w:val="0"/>
      <w:marRight w:val="0"/>
      <w:marTop w:val="0"/>
      <w:marBottom w:val="0"/>
      <w:divBdr>
        <w:top w:val="none" w:sz="0" w:space="0" w:color="auto"/>
        <w:left w:val="none" w:sz="0" w:space="0" w:color="auto"/>
        <w:bottom w:val="none" w:sz="0" w:space="0" w:color="auto"/>
        <w:right w:val="none" w:sz="0" w:space="0" w:color="auto"/>
      </w:divBdr>
    </w:div>
    <w:div w:id="1662199030">
      <w:bodyDiv w:val="1"/>
      <w:marLeft w:val="0"/>
      <w:marRight w:val="0"/>
      <w:marTop w:val="0"/>
      <w:marBottom w:val="0"/>
      <w:divBdr>
        <w:top w:val="none" w:sz="0" w:space="0" w:color="auto"/>
        <w:left w:val="none" w:sz="0" w:space="0" w:color="auto"/>
        <w:bottom w:val="none" w:sz="0" w:space="0" w:color="auto"/>
        <w:right w:val="none" w:sz="0" w:space="0" w:color="auto"/>
      </w:divBdr>
    </w:div>
    <w:div w:id="1769813121">
      <w:bodyDiv w:val="1"/>
      <w:marLeft w:val="0"/>
      <w:marRight w:val="0"/>
      <w:marTop w:val="0"/>
      <w:marBottom w:val="0"/>
      <w:divBdr>
        <w:top w:val="none" w:sz="0" w:space="0" w:color="auto"/>
        <w:left w:val="none" w:sz="0" w:space="0" w:color="auto"/>
        <w:bottom w:val="none" w:sz="0" w:space="0" w:color="auto"/>
        <w:right w:val="none" w:sz="0" w:space="0" w:color="auto"/>
      </w:divBdr>
      <w:divsChild>
        <w:div w:id="18648547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9436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1375</Words>
  <Characters>8391</Characters>
  <Application>Microsoft Office Word</Application>
  <DocSecurity>0</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Aarhus University</Company>
  <LinksUpToDate>false</LinksUpToDate>
  <CharactersWithSpaces>9747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Xiaoxi Li</dc:creator>
  <cp:lastModifiedBy>Ulla Skovsbøl</cp:lastModifiedBy>
  <cp:revision>5</cp:revision>
  <dcterms:created xsi:type="dcterms:W3CDTF">2015-06-15T07:27:00Z</dcterms:created>
  <dcterms:modified xsi:type="dcterms:W3CDTF">2015-06-15T09:36:00Z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ies>
</file>